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ind w:right="1920"/>
        <w:rPr>
          <w:rFonts w:hint="eastAsia" w:ascii="宋体" w:hAnsi="宋体" w:eastAsia="宋体" w:cs="宋体"/>
          <w:color w:val="4A4848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4A4848"/>
          <w:kern w:val="0"/>
          <w:sz w:val="24"/>
          <w:szCs w:val="24"/>
        </w:rPr>
        <w:t>附件：</w:t>
      </w:r>
    </w:p>
    <w:p>
      <w:pPr>
        <w:jc w:val="center"/>
        <w:rPr>
          <w:rFonts w:ascii="黑体" w:hAnsi="黑体" w:eastAsia="黑体"/>
          <w:b/>
          <w:bCs/>
          <w:sz w:val="40"/>
          <w:szCs w:val="44"/>
        </w:rPr>
      </w:pPr>
      <w:r>
        <w:rPr>
          <w:rFonts w:hint="eastAsia" w:ascii="黑体" w:hAnsi="黑体" w:eastAsia="黑体"/>
          <w:b/>
          <w:bCs/>
          <w:sz w:val="40"/>
          <w:szCs w:val="44"/>
        </w:rPr>
        <w:t>液氧采购参数及要求</w:t>
      </w:r>
    </w:p>
    <w:p>
      <w:pPr>
        <w:pStyle w:val="12"/>
        <w:numPr>
          <w:ilvl w:val="0"/>
          <w:numId w:val="1"/>
        </w:numPr>
        <w:ind w:firstLineChars="0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液氧参数标准</w:t>
      </w:r>
    </w:p>
    <w:p>
      <w:r>
        <w:drawing>
          <wp:inline distT="0" distB="0" distL="114300" distR="114300">
            <wp:extent cx="5274310" cy="6543675"/>
            <wp:effectExtent l="0" t="0" r="2540" b="952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43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numPr>
          <w:ilvl w:val="0"/>
          <w:numId w:val="1"/>
        </w:numPr>
        <w:ind w:firstLineChars="0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资格要求</w:t>
      </w:r>
    </w:p>
    <w:p>
      <w:pPr>
        <w:spacing w:line="360" w:lineRule="auto"/>
        <w:ind w:firstLine="418" w:firstLineChars="190"/>
        <w:rPr>
          <w:sz w:val="22"/>
          <w:szCs w:val="24"/>
        </w:rPr>
      </w:pPr>
      <w:r>
        <w:rPr>
          <w:sz w:val="22"/>
          <w:szCs w:val="24"/>
        </w:rPr>
        <w:t>(1)医用液氧制造商须具有医用氧的药品生产许可证(空分、分装)；</w:t>
      </w:r>
    </w:p>
    <w:p>
      <w:pPr>
        <w:spacing w:line="360" w:lineRule="auto"/>
        <w:ind w:firstLine="418" w:firstLineChars="190"/>
        <w:rPr>
          <w:sz w:val="22"/>
          <w:szCs w:val="24"/>
        </w:rPr>
      </w:pPr>
      <w:r>
        <w:rPr>
          <w:sz w:val="22"/>
          <w:szCs w:val="24"/>
        </w:rPr>
        <w:t>(2)医用液氧制造商须具有《安全生产许可证》；</w:t>
      </w:r>
    </w:p>
    <w:p>
      <w:pPr>
        <w:pStyle w:val="12"/>
        <w:spacing w:line="360" w:lineRule="auto"/>
        <w:ind w:left="420" w:firstLine="0" w:firstLineChars="0"/>
        <w:rPr>
          <w:sz w:val="22"/>
          <w:szCs w:val="24"/>
        </w:rPr>
      </w:pPr>
      <w:r>
        <w:rPr>
          <w:sz w:val="22"/>
          <w:szCs w:val="24"/>
        </w:rPr>
        <w:t>(3)具有国家药监局的药品（再）注册批件（中国药典2020版）；</w:t>
      </w:r>
    </w:p>
    <w:p>
      <w:pPr>
        <w:pStyle w:val="12"/>
        <w:spacing w:line="360" w:lineRule="auto"/>
        <w:ind w:left="420" w:firstLine="0" w:firstLineChars="0"/>
        <w:rPr>
          <w:sz w:val="22"/>
          <w:szCs w:val="24"/>
        </w:rPr>
      </w:pPr>
      <w:r>
        <w:rPr>
          <w:sz w:val="22"/>
          <w:szCs w:val="24"/>
        </w:rPr>
        <w:t>(4)液氧运输单位具有《道路运输经营许可证》（含危险货物运输）或《道路危险货物运输许可证》；</w:t>
      </w:r>
    </w:p>
    <w:p>
      <w:pPr>
        <w:pStyle w:val="12"/>
        <w:spacing w:line="360" w:lineRule="auto"/>
        <w:ind w:left="420" w:firstLine="0" w:firstLineChars="0"/>
        <w:rPr>
          <w:sz w:val="22"/>
          <w:szCs w:val="24"/>
        </w:rPr>
      </w:pPr>
      <w:r>
        <w:rPr>
          <w:sz w:val="22"/>
          <w:szCs w:val="24"/>
        </w:rPr>
        <w:t>(5)具有《危险化学品经营许可证》。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其他要求</w:t>
      </w:r>
    </w:p>
    <w:p>
      <w:pPr>
        <w:pStyle w:val="12"/>
        <w:numPr>
          <w:ilvl w:val="0"/>
          <w:numId w:val="2"/>
        </w:numPr>
        <w:spacing w:line="360" w:lineRule="auto"/>
        <w:ind w:firstLineChars="0"/>
        <w:rPr>
          <w:sz w:val="22"/>
          <w:szCs w:val="24"/>
        </w:rPr>
      </w:pPr>
      <w:r>
        <w:rPr>
          <w:rFonts w:hint="eastAsia"/>
          <w:sz w:val="22"/>
          <w:szCs w:val="24"/>
        </w:rPr>
        <w:t>负责九龙湖院区三个液氧罐的管道并联，包括开墙洞等相关施工，含所有配件，院方不承担任何费用；</w:t>
      </w:r>
    </w:p>
    <w:p>
      <w:pPr>
        <w:pStyle w:val="12"/>
        <w:numPr>
          <w:ilvl w:val="0"/>
          <w:numId w:val="2"/>
        </w:numPr>
        <w:spacing w:line="360" w:lineRule="auto"/>
        <w:ind w:firstLineChars="0"/>
        <w:rPr>
          <w:sz w:val="22"/>
          <w:szCs w:val="24"/>
        </w:rPr>
      </w:pPr>
      <w:r>
        <w:rPr>
          <w:rFonts w:hint="eastAsia"/>
          <w:sz w:val="22"/>
          <w:szCs w:val="24"/>
        </w:rPr>
        <w:t>负责所有液氧罐体的配件维护与维修，并接受专业机构的检查考核；</w:t>
      </w:r>
    </w:p>
    <w:p>
      <w:pPr>
        <w:pStyle w:val="12"/>
        <w:numPr>
          <w:ilvl w:val="0"/>
          <w:numId w:val="2"/>
        </w:numPr>
        <w:spacing w:line="360" w:lineRule="auto"/>
        <w:ind w:firstLineChars="0"/>
        <w:rPr>
          <w:sz w:val="22"/>
          <w:szCs w:val="24"/>
        </w:rPr>
      </w:pPr>
      <w:r>
        <w:rPr>
          <w:rFonts w:hint="eastAsia"/>
          <w:sz w:val="22"/>
          <w:szCs w:val="24"/>
        </w:rPr>
        <w:t>按要求对液氧罐各类仪表、安全阀进行年度申报检测，获得检测合格报告，检测费用由院方支付；</w:t>
      </w:r>
    </w:p>
    <w:p>
      <w:pPr>
        <w:pStyle w:val="12"/>
        <w:numPr>
          <w:ilvl w:val="0"/>
          <w:numId w:val="2"/>
        </w:numPr>
        <w:spacing w:line="360" w:lineRule="auto"/>
        <w:ind w:firstLineChars="0"/>
        <w:rPr>
          <w:sz w:val="22"/>
          <w:szCs w:val="24"/>
        </w:rPr>
      </w:pPr>
      <w:r>
        <w:rPr>
          <w:rFonts w:hint="eastAsia"/>
          <w:sz w:val="22"/>
          <w:szCs w:val="24"/>
        </w:rPr>
        <w:t>负责对液氧操作人员的培训，每年开展二次应急处置演练；</w:t>
      </w:r>
    </w:p>
    <w:p>
      <w:pPr>
        <w:pStyle w:val="12"/>
        <w:numPr>
          <w:ilvl w:val="0"/>
          <w:numId w:val="2"/>
        </w:numPr>
        <w:spacing w:line="360" w:lineRule="auto"/>
        <w:ind w:firstLineChars="0"/>
        <w:rPr>
          <w:sz w:val="22"/>
          <w:szCs w:val="24"/>
        </w:rPr>
      </w:pPr>
      <w:r>
        <w:rPr>
          <w:rFonts w:hint="eastAsia"/>
          <w:sz w:val="22"/>
          <w:szCs w:val="24"/>
        </w:rPr>
        <w:t>液氧灌注服务响应时间：从受理至灌注1</w:t>
      </w:r>
      <w:r>
        <w:rPr>
          <w:sz w:val="22"/>
          <w:szCs w:val="24"/>
        </w:rPr>
        <w:t>2小时内</w:t>
      </w:r>
      <w:r>
        <w:rPr>
          <w:rFonts w:hint="eastAsia"/>
          <w:sz w:val="22"/>
          <w:szCs w:val="24"/>
        </w:rPr>
        <w:t>完成；</w:t>
      </w:r>
    </w:p>
    <w:p>
      <w:pPr>
        <w:pStyle w:val="12"/>
        <w:numPr>
          <w:ilvl w:val="0"/>
          <w:numId w:val="2"/>
        </w:numPr>
        <w:spacing w:line="360" w:lineRule="auto"/>
        <w:ind w:firstLineChars="0"/>
        <w:rPr>
          <w:sz w:val="22"/>
          <w:szCs w:val="24"/>
        </w:rPr>
      </w:pPr>
      <w:r>
        <w:rPr>
          <w:rFonts w:hint="eastAsia"/>
          <w:sz w:val="22"/>
          <w:szCs w:val="24"/>
        </w:rPr>
        <w:t>每次送氧需随罐车附有医用液氧合格证明材料；</w:t>
      </w:r>
    </w:p>
    <w:p>
      <w:pPr>
        <w:pStyle w:val="12"/>
        <w:numPr>
          <w:ilvl w:val="0"/>
          <w:numId w:val="2"/>
        </w:numPr>
        <w:spacing w:line="360" w:lineRule="auto"/>
        <w:ind w:firstLineChars="0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每次送氧需随罐车附有液氧重量证明材料；</w:t>
      </w:r>
    </w:p>
    <w:p>
      <w:pPr>
        <w:pStyle w:val="12"/>
        <w:numPr>
          <w:ilvl w:val="0"/>
          <w:numId w:val="2"/>
        </w:numPr>
        <w:spacing w:line="360" w:lineRule="auto"/>
        <w:ind w:firstLineChars="0"/>
        <w:rPr>
          <w:sz w:val="22"/>
          <w:szCs w:val="24"/>
        </w:rPr>
      </w:pPr>
      <w:r>
        <w:rPr>
          <w:rFonts w:hint="eastAsia"/>
          <w:sz w:val="22"/>
          <w:szCs w:val="24"/>
        </w:rPr>
        <w:t>最高限价1600元/吨。</w:t>
      </w:r>
    </w:p>
    <w:p>
      <w:pPr>
        <w:widowControl/>
        <w:shd w:val="clear" w:color="auto" w:fill="FFFFFF"/>
        <w:spacing w:line="360" w:lineRule="auto"/>
        <w:ind w:right="1920"/>
        <w:rPr>
          <w:rFonts w:ascii="宋体" w:hAnsi="宋体" w:eastAsia="宋体" w:cs="宋体"/>
          <w:color w:val="4A4848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ind w:right="960"/>
        <w:jc w:val="center"/>
        <w:rPr>
          <w:rFonts w:ascii="宋体" w:hAnsi="宋体" w:eastAsia="宋体" w:cs="宋体"/>
          <w:color w:val="4A4848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4A4848"/>
          <w:kern w:val="0"/>
          <w:sz w:val="24"/>
          <w:szCs w:val="24"/>
        </w:rPr>
        <w:t xml:space="preserve">                                                          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E91E97"/>
    <w:multiLevelType w:val="multilevel"/>
    <w:tmpl w:val="25E91E97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D440B89"/>
    <w:multiLevelType w:val="multilevel"/>
    <w:tmpl w:val="6D440B89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NDQ2M2MyNDVhZTI2ZmQxZWNjYTI4NmJkOWQwY2IifQ=="/>
  </w:docVars>
  <w:rsids>
    <w:rsidRoot w:val="00425071"/>
    <w:rsid w:val="000750DF"/>
    <w:rsid w:val="000B721F"/>
    <w:rsid w:val="0010331A"/>
    <w:rsid w:val="001362CA"/>
    <w:rsid w:val="0014022E"/>
    <w:rsid w:val="00213350"/>
    <w:rsid w:val="0024614B"/>
    <w:rsid w:val="00267B92"/>
    <w:rsid w:val="002C25A1"/>
    <w:rsid w:val="0035651B"/>
    <w:rsid w:val="00405C9B"/>
    <w:rsid w:val="00425071"/>
    <w:rsid w:val="0048222A"/>
    <w:rsid w:val="004A19B9"/>
    <w:rsid w:val="004F5A6F"/>
    <w:rsid w:val="00506E38"/>
    <w:rsid w:val="00514367"/>
    <w:rsid w:val="005873C6"/>
    <w:rsid w:val="006012B1"/>
    <w:rsid w:val="00700C0C"/>
    <w:rsid w:val="007421D8"/>
    <w:rsid w:val="00742C93"/>
    <w:rsid w:val="007A3B78"/>
    <w:rsid w:val="007F2DD2"/>
    <w:rsid w:val="00821615"/>
    <w:rsid w:val="00936251"/>
    <w:rsid w:val="00962FC1"/>
    <w:rsid w:val="009E6505"/>
    <w:rsid w:val="00A04F5C"/>
    <w:rsid w:val="00AD1C37"/>
    <w:rsid w:val="00B3633A"/>
    <w:rsid w:val="00C2588C"/>
    <w:rsid w:val="00C660BD"/>
    <w:rsid w:val="00D2196A"/>
    <w:rsid w:val="00D92BF1"/>
    <w:rsid w:val="00DA03C7"/>
    <w:rsid w:val="00DB195C"/>
    <w:rsid w:val="00DB641D"/>
    <w:rsid w:val="00DD4BC9"/>
    <w:rsid w:val="00E406AE"/>
    <w:rsid w:val="00E70B06"/>
    <w:rsid w:val="00E732A9"/>
    <w:rsid w:val="00F20E04"/>
    <w:rsid w:val="00F815A1"/>
    <w:rsid w:val="00F92C6F"/>
    <w:rsid w:val="00FE4337"/>
    <w:rsid w:val="00FF548B"/>
    <w:rsid w:val="0693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标题 3 Char"/>
    <w:basedOn w:val="9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3">
    <w:name w:val="页眉 Char"/>
    <w:basedOn w:val="9"/>
    <w:link w:val="5"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269</Words>
  <Characters>1535</Characters>
  <Lines>12</Lines>
  <Paragraphs>3</Paragraphs>
  <TotalTime>3</TotalTime>
  <ScaleCrop>false</ScaleCrop>
  <LinksUpToDate>false</LinksUpToDate>
  <CharactersWithSpaces>1801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2023-08-15T01:30:00Z</dcterms:created>
  <dc:creator>cgk x</dc:creator>
  <cp:lastModifiedBy>QiQi养了一只螃蟹</cp:lastModifiedBy>
  <dcterms:modified xsi:type="dcterms:W3CDTF">2023-08-15T03:31:17Z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8A7E62AD68474D50BB78DCFC652ED990_13</vt:lpwstr>
  </property>
</Properties>
</file>