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C0" w:rsidRPr="00B923C0" w:rsidRDefault="00B923C0">
      <w:pPr>
        <w:rPr>
          <w:color w:val="000000" w:themeColor="text1"/>
        </w:rPr>
      </w:pPr>
      <w:bookmarkStart w:id="0" w:name="_GoBack"/>
      <w:bookmarkEnd w:id="0"/>
      <w:r w:rsidRPr="00B923C0">
        <w:rPr>
          <w:rFonts w:hint="eastAsia"/>
          <w:color w:val="000000" w:themeColor="text1"/>
        </w:rPr>
        <w:t>附件：</w:t>
      </w:r>
    </w:p>
    <w:p w:rsidR="00B923C0" w:rsidRPr="00B923C0" w:rsidRDefault="00B923C0" w:rsidP="00B923C0">
      <w:pPr>
        <w:tabs>
          <w:tab w:val="left" w:pos="312"/>
        </w:tabs>
        <w:jc w:val="center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B923C0">
        <w:rPr>
          <w:rFonts w:ascii="宋体" w:eastAsia="宋体" w:hAnsi="宋体" w:cs="宋体" w:hint="eastAsia"/>
          <w:b/>
          <w:bCs/>
          <w:color w:val="000000" w:themeColor="text1"/>
          <w:sz w:val="24"/>
        </w:rPr>
        <w:t>综合验光</w:t>
      </w:r>
      <w:proofErr w:type="gramStart"/>
      <w:r w:rsidRPr="00B923C0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仪技术</w:t>
      </w:r>
      <w:proofErr w:type="gramEnd"/>
      <w:r w:rsidRPr="00B923C0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参数</w:t>
      </w:r>
    </w:p>
    <w:p w:rsidR="00B923C0" w:rsidRPr="00B923C0" w:rsidRDefault="00B923C0" w:rsidP="00B923C0">
      <w:pPr>
        <w:rPr>
          <w:rFonts w:ascii="宋体" w:eastAsia="宋体" w:hAnsi="宋体" w:cs="宋体"/>
          <w:b/>
          <w:bCs/>
          <w:color w:val="000000" w:themeColor="text1"/>
          <w:sz w:val="24"/>
        </w:rPr>
      </w:pPr>
    </w:p>
    <w:p w:rsidR="00B923C0" w:rsidRPr="00B923C0" w:rsidRDefault="00B923C0" w:rsidP="00B923C0">
      <w:pPr>
        <w:rPr>
          <w:rFonts w:ascii="宋体" w:eastAsia="宋体" w:hAnsi="宋体" w:cs="宋体"/>
          <w:b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1、电动升降台</w:t>
      </w:r>
    </w:p>
    <w:p w:rsidR="00B923C0" w:rsidRPr="00B923C0" w:rsidRDefault="00B923C0" w:rsidP="00B923C0">
      <w:pPr>
        <w:autoSpaceDE w:val="0"/>
        <w:autoSpaceDN w:val="0"/>
        <w:adjustRightInd w:val="0"/>
        <w:spacing w:line="440" w:lineRule="exact"/>
        <w:ind w:firstLineChars="98" w:firstLine="206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1.1、</w:t>
      </w: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桌面升降范围：700-860mm</w:t>
      </w:r>
    </w:p>
    <w:p w:rsidR="00B923C0" w:rsidRPr="00B923C0" w:rsidRDefault="00B923C0" w:rsidP="00B923C0">
      <w:pPr>
        <w:autoSpaceDE w:val="0"/>
        <w:autoSpaceDN w:val="0"/>
        <w:adjustRightInd w:val="0"/>
        <w:spacing w:line="440" w:lineRule="exact"/>
        <w:ind w:firstLineChars="98" w:firstLine="206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1.2、电控升降</w:t>
      </w:r>
      <w:proofErr w:type="gramStart"/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椅</w:t>
      </w:r>
      <w:proofErr w:type="gramEnd"/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升降范围：480-640mm</w:t>
      </w:r>
    </w:p>
    <w:p w:rsidR="00B923C0" w:rsidRPr="00B923C0" w:rsidRDefault="00B923C0" w:rsidP="00B923C0">
      <w:pPr>
        <w:autoSpaceDE w:val="0"/>
        <w:autoSpaceDN w:val="0"/>
        <w:adjustRightInd w:val="0"/>
        <w:spacing w:line="440" w:lineRule="exact"/>
        <w:ind w:firstLineChars="98" w:firstLine="206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1.3、手臂升降范围：300mm</w:t>
      </w:r>
    </w:p>
    <w:p w:rsidR="00B923C0" w:rsidRPr="00B923C0" w:rsidRDefault="00B923C0" w:rsidP="00B923C0">
      <w:pPr>
        <w:autoSpaceDE w:val="0"/>
        <w:autoSpaceDN w:val="0"/>
        <w:adjustRightInd w:val="0"/>
        <w:spacing w:line="440" w:lineRule="exact"/>
        <w:ind w:firstLineChars="98" w:firstLine="206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1.4、手臂摆动范围：0°-90°</w:t>
      </w:r>
    </w:p>
    <w:p w:rsidR="00B923C0" w:rsidRPr="00B923C0" w:rsidRDefault="00B923C0" w:rsidP="00B923C0">
      <w:pPr>
        <w:autoSpaceDE w:val="0"/>
        <w:autoSpaceDN w:val="0"/>
        <w:adjustRightInd w:val="0"/>
        <w:spacing w:line="440" w:lineRule="exact"/>
        <w:ind w:firstLineChars="98" w:firstLine="206"/>
        <w:jc w:val="lef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1.5、综合</w:t>
      </w:r>
      <w:proofErr w:type="gramStart"/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检眼仪</w:t>
      </w:r>
      <w:proofErr w:type="gramEnd"/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与电脑验光仪之间联动互锁，保证设备安全</w:t>
      </w:r>
    </w:p>
    <w:p w:rsidR="00B923C0" w:rsidRPr="00B923C0" w:rsidRDefault="00B923C0" w:rsidP="00B923C0">
      <w:pPr>
        <w:pStyle w:val="a9"/>
        <w:jc w:val="both"/>
        <w:rPr>
          <w:rFonts w:ascii="宋体" w:eastAsia="宋体" w:hAnsi="宋体" w:cs="宋体"/>
          <w:b/>
          <w:bCs/>
          <w:color w:val="000000" w:themeColor="text1"/>
          <w:sz w:val="21"/>
          <w:szCs w:val="21"/>
        </w:rPr>
      </w:pPr>
      <w:r w:rsidRPr="00B923C0">
        <w:rPr>
          <w:rFonts w:ascii="宋体" w:eastAsia="宋体" w:hAnsi="宋体" w:cs="宋体" w:hint="eastAsia"/>
          <w:b/>
          <w:color w:val="000000" w:themeColor="text1"/>
          <w:sz w:val="21"/>
          <w:szCs w:val="21"/>
        </w:rPr>
        <w:t>2</w:t>
      </w:r>
      <w:r w:rsidRPr="00B923C0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、验光头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2.1、测量范围     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 2.1.1、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球镜       -29.00~+26.75（0.12/0.25/1D/2D/3D增量）</w:t>
      </w:r>
    </w:p>
    <w:p w:rsidR="00B923C0" w:rsidRPr="00B923C0" w:rsidRDefault="00B923C0" w:rsidP="00B923C0">
      <w:pPr>
        <w:spacing w:line="40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-19.00~+16.75D（交叉圆柱镜、棱镜测试）</w:t>
      </w:r>
    </w:p>
    <w:p w:rsidR="00B923C0" w:rsidRPr="00B923C0" w:rsidRDefault="00B923C0" w:rsidP="00B923C0">
      <w:pPr>
        <w:spacing w:line="40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2.1.2、</w:t>
      </w:r>
      <w:proofErr w:type="gramStart"/>
      <w:r w:rsidRPr="00B923C0">
        <w:rPr>
          <w:rFonts w:ascii="宋体" w:eastAsia="宋体" w:hAnsi="宋体" w:cs="宋体" w:hint="eastAsia"/>
          <w:color w:val="000000" w:themeColor="text1"/>
          <w:szCs w:val="21"/>
        </w:rPr>
        <w:t>柱镜</w:t>
      </w:r>
      <w:proofErr w:type="gramEnd"/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0.00~±8.75D(0.25/1D/2D/3D增量)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2.1.3、轴位         0°~180°（1°/5°/15°增量）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2.1.4、瞳距（PD）    远用： 48~80mm </w:t>
      </w:r>
    </w:p>
    <w:p w:rsidR="00B923C0" w:rsidRPr="00B923C0" w:rsidRDefault="00B923C0" w:rsidP="00B923C0">
      <w:pPr>
        <w:spacing w:line="400" w:lineRule="exact"/>
        <w:ind w:firstLineChars="98" w:firstLine="206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 近用：50-74mm（工作距离为35mm）</w:t>
      </w:r>
    </w:p>
    <w:p w:rsidR="00B923C0" w:rsidRPr="00B923C0" w:rsidRDefault="00B923C0" w:rsidP="00B923C0">
      <w:pPr>
        <w:spacing w:line="400" w:lineRule="exact"/>
        <w:ind w:firstLineChars="98" w:firstLine="206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      54-80mm(远用瞳距可100%融合)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2.1.5、棱镜         0.00△~20.00△（0.1△/0.5△/2△增量）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/>
          <w:color w:val="000000" w:themeColor="text1"/>
          <w:szCs w:val="21"/>
        </w:rPr>
        <w:t>2.2、辅助镜片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2.2.1</w:t>
      </w:r>
      <w:r w:rsidRPr="00B923C0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、交叉圆柱镜      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±0.25D或±0.50D</w:t>
      </w:r>
    </w:p>
    <w:p w:rsidR="00B923C0" w:rsidRPr="00B923C0" w:rsidRDefault="00B923C0" w:rsidP="00B923C0">
      <w:pPr>
        <w:spacing w:line="400" w:lineRule="exact"/>
        <w:ind w:firstLineChars="1100" w:firstLine="2310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±0.25D自动交叉圆柱镜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2.2.2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、遮挡板          可用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2.2.3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、针孔板          Ø2mm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2.2.4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、红色马氏杆      右眼：水平，左眼：垂直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2.2.5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、红/绿 滤色片    右眼：红色，左眼：绿色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2.2.6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、PD检查镜        可用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2.2.7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、偏振镜片        右眼：135°；左眼：45°</w:t>
      </w:r>
    </w:p>
    <w:p w:rsidR="00B923C0" w:rsidRPr="00B923C0" w:rsidRDefault="00B923C0" w:rsidP="00B923C0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  右眼：45°；左眼：135°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2.2.8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、固定交叉圆柱镜   ±0.5D（轴位固定在90°）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2.2.9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、球镜检影镜      +1.5D/+2.0D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2.2.10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、分离棱镜       右眼：6△ BU，左眼：10△ BI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 xml:space="preserve">                             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右眼：3△ BD，左眼：3△ BU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2.2.11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、用于双眼平衡的分离棱镜：  </w:t>
      </w:r>
    </w:p>
    <w:p w:rsidR="00B923C0" w:rsidRPr="00B923C0" w:rsidRDefault="00B923C0" w:rsidP="00B923C0">
      <w:pPr>
        <w:spacing w:line="40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右眼：3△ BD-10△ BD  左眼：3△ BD-10△ BU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lastRenderedPageBreak/>
        <w:t>2.2.12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、用于双眼隐斜的分离棱镜：</w:t>
      </w:r>
    </w:p>
    <w:p w:rsidR="00B923C0" w:rsidRPr="00B923C0" w:rsidRDefault="00B923C0" w:rsidP="00B923C0">
      <w:pPr>
        <w:spacing w:line="40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右眼：3△ BD-10△ BD  左眼：3△ BD-10△ BU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bCs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Cs/>
          <w:color w:val="000000" w:themeColor="text1"/>
          <w:szCs w:val="21"/>
        </w:rPr>
        <w:t>2.2.13、</w:t>
      </w:r>
      <w:r w:rsidRPr="00B923C0">
        <w:rPr>
          <w:rFonts w:ascii="宋体" w:eastAsia="宋体" w:hAnsi="宋体" w:cs="宋体" w:hint="eastAsia"/>
          <w:color w:val="000000" w:themeColor="text1"/>
          <w:szCs w:val="21"/>
        </w:rPr>
        <w:t>用于垂直隐斜的分离棱镜：</w:t>
      </w:r>
    </w:p>
    <w:p w:rsidR="00B923C0" w:rsidRPr="00B923C0" w:rsidRDefault="00B923C0" w:rsidP="00B923C0">
      <w:pPr>
        <w:spacing w:line="400" w:lineRule="exac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右眼：5△ BD-15△ BD  左眼：5△ BD-15△ BU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2.3、使用距离       350mm-700mm（50mm增量）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2.4、视野范围     40°（VD=12mm），39°（VD=13.75mm）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2.5、</w:t>
      </w:r>
      <w:proofErr w:type="gramStart"/>
      <w:r w:rsidRPr="00B923C0">
        <w:rPr>
          <w:rFonts w:ascii="宋体" w:eastAsia="宋体" w:hAnsi="宋体" w:cs="宋体" w:hint="eastAsia"/>
          <w:color w:val="000000" w:themeColor="text1"/>
          <w:szCs w:val="21"/>
        </w:rPr>
        <w:t>额托调整</w:t>
      </w:r>
      <w:proofErr w:type="gramEnd"/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14mm，±2mm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2.6、VD调整         12mm、14mm、16mm、18mm、20mm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2.7、水平调整       ±2.5°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2.8、显示屏         8.4英寸彩色LCD液晶触摸屏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2.9、打印方式       外置热敏行式打印（打印纸宽带：58mm）</w:t>
      </w:r>
    </w:p>
    <w:p w:rsidR="00B923C0" w:rsidRPr="00B923C0" w:rsidRDefault="00B923C0" w:rsidP="00B923C0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2.10、接口          RS-232</w:t>
      </w:r>
    </w:p>
    <w:p w:rsidR="00B923C0" w:rsidRPr="00B923C0" w:rsidRDefault="00B923C0" w:rsidP="00B923C0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/>
          <w:color w:val="000000" w:themeColor="text1"/>
          <w:szCs w:val="21"/>
        </w:rPr>
        <w:t>3、视力表投影仪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3.1、投射距离：2.9 到6.1m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3.2、投射尺度：30×type M，type T，type G，type </w:t>
      </w:r>
      <w:proofErr w:type="spellStart"/>
      <w:r w:rsidRPr="00B923C0">
        <w:rPr>
          <w:rFonts w:ascii="宋体" w:eastAsia="宋体" w:hAnsi="宋体" w:cs="宋体" w:hint="eastAsia"/>
          <w:color w:val="000000" w:themeColor="text1"/>
          <w:szCs w:val="21"/>
        </w:rPr>
        <w:t>PhM</w:t>
      </w:r>
      <w:proofErr w:type="spellEnd"/>
      <w:r w:rsidRPr="00B923C0">
        <w:rPr>
          <w:rFonts w:ascii="宋体" w:eastAsia="宋体" w:hAnsi="宋体" w:cs="宋体" w:hint="eastAsia"/>
          <w:color w:val="000000" w:themeColor="text1"/>
          <w:szCs w:val="21"/>
        </w:rPr>
        <w:t>(在5米距离)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ind w:firstLineChars="800" w:firstLine="168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25×type UK（在5m距离）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3.3、视示： 33 种for type M，type T，type G，type </w:t>
      </w:r>
      <w:proofErr w:type="spellStart"/>
      <w:r w:rsidRPr="00B923C0">
        <w:rPr>
          <w:rFonts w:ascii="宋体" w:eastAsia="宋体" w:hAnsi="宋体" w:cs="宋体" w:hint="eastAsia"/>
          <w:color w:val="000000" w:themeColor="text1"/>
          <w:szCs w:val="21"/>
        </w:rPr>
        <w:t>PhM</w:t>
      </w:r>
      <w:proofErr w:type="spellEnd"/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27种for type UK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3.4、显示方式：全显示、水平单行、垂直单列、单一图像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3.5、滤片： 红绿滤光器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3.6、图像尺寸：     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ind w:firstLineChars="100" w:firstLine="21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UK 型：250 (W) × 225 (H) mm. 直径250mm （在5m 的距离处）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ind w:firstLineChars="49" w:firstLine="103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 其他型：330 (W) × 225 (H) mm. 直径275mm （在5m 的距离处）</w:t>
      </w:r>
    </w:p>
    <w:p w:rsidR="00B923C0" w:rsidRPr="00B923C0" w:rsidRDefault="00B923C0" w:rsidP="00B923C0">
      <w:pPr>
        <w:autoSpaceDE w:val="0"/>
        <w:autoSpaceDN w:val="0"/>
        <w:adjustRightInd w:val="0"/>
        <w:spacing w:line="500" w:lineRule="exact"/>
        <w:ind w:firstLineChars="49" w:firstLine="103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 xml:space="preserve">3.7、灯： 3W，白色LED，波长：373至801nm </w:t>
      </w:r>
    </w:p>
    <w:p w:rsidR="00B923C0" w:rsidRPr="00B923C0" w:rsidRDefault="00B923C0" w:rsidP="00B923C0"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3.8、图像亮度：230cd/m²(在5m距离)</w:t>
      </w:r>
    </w:p>
    <w:p w:rsidR="00B923C0" w:rsidRPr="00B923C0" w:rsidRDefault="00B923C0" w:rsidP="00B923C0"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3.9、图像转换时间：0.3秒/1frame</w:t>
      </w:r>
    </w:p>
    <w:p w:rsidR="00B923C0" w:rsidRPr="00B923C0" w:rsidRDefault="00B923C0" w:rsidP="00B923C0">
      <w:pPr>
        <w:tabs>
          <w:tab w:val="left" w:pos="2340"/>
        </w:tabs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color w:val="000000" w:themeColor="text1"/>
          <w:szCs w:val="21"/>
        </w:rPr>
        <w:t>3.10、自动休眠功能：5分钟/15分钟/</w:t>
      </w:r>
      <w:proofErr w:type="gramStart"/>
      <w:r w:rsidRPr="00B923C0">
        <w:rPr>
          <w:rFonts w:ascii="宋体" w:eastAsia="宋体" w:hAnsi="宋体" w:cs="宋体" w:hint="eastAsia"/>
          <w:color w:val="000000" w:themeColor="text1"/>
          <w:szCs w:val="21"/>
        </w:rPr>
        <w:t>不</w:t>
      </w:r>
      <w:proofErr w:type="gramEnd"/>
      <w:r w:rsidRPr="00B923C0">
        <w:rPr>
          <w:rFonts w:ascii="宋体" w:eastAsia="宋体" w:hAnsi="宋体" w:cs="宋体" w:hint="eastAsia"/>
          <w:color w:val="000000" w:themeColor="text1"/>
          <w:szCs w:val="21"/>
        </w:rPr>
        <w:t>休眠</w:t>
      </w:r>
    </w:p>
    <w:p w:rsidR="00B923C0" w:rsidRPr="00B923C0" w:rsidRDefault="00B923C0" w:rsidP="00B923C0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B923C0">
        <w:rPr>
          <w:rFonts w:ascii="宋体" w:eastAsia="宋体" w:hAnsi="宋体" w:cs="宋体" w:hint="eastAsia"/>
          <w:b/>
          <w:color w:val="000000" w:themeColor="text1"/>
          <w:szCs w:val="21"/>
        </w:rPr>
        <w:t>4、质保三年，合同签订后30日到货安装。</w:t>
      </w:r>
    </w:p>
    <w:p w:rsidR="00B923C0" w:rsidRPr="00B923C0" w:rsidRDefault="00B923C0" w:rsidP="00B923C0">
      <w:pPr>
        <w:rPr>
          <w:color w:val="000000" w:themeColor="text1"/>
        </w:rPr>
      </w:pPr>
    </w:p>
    <w:p w:rsidR="00B923C0" w:rsidRPr="00B923C0" w:rsidRDefault="00B923C0"/>
    <w:sectPr w:rsidR="00B923C0" w:rsidRPr="00B923C0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80" w:rsidRDefault="00ED1980" w:rsidP="00FE4337">
      <w:r>
        <w:separator/>
      </w:r>
    </w:p>
  </w:endnote>
  <w:endnote w:type="continuationSeparator" w:id="0">
    <w:p w:rsidR="00ED1980" w:rsidRDefault="00ED1980" w:rsidP="00F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80" w:rsidRDefault="00ED1980" w:rsidP="00FE4337">
      <w:r>
        <w:separator/>
      </w:r>
    </w:p>
  </w:footnote>
  <w:footnote w:type="continuationSeparator" w:id="0">
    <w:p w:rsidR="00ED1980" w:rsidRDefault="00ED1980" w:rsidP="00F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C1E"/>
    <w:multiLevelType w:val="hybridMultilevel"/>
    <w:tmpl w:val="46C4630E"/>
    <w:lvl w:ilvl="0" w:tplc="E8407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83229"/>
    <w:multiLevelType w:val="multilevel"/>
    <w:tmpl w:val="6C72D1E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71"/>
    <w:rsid w:val="0005450E"/>
    <w:rsid w:val="000750DF"/>
    <w:rsid w:val="0010331A"/>
    <w:rsid w:val="00136FAD"/>
    <w:rsid w:val="00425071"/>
    <w:rsid w:val="004A19B9"/>
    <w:rsid w:val="004C5EA8"/>
    <w:rsid w:val="006A7504"/>
    <w:rsid w:val="00742C93"/>
    <w:rsid w:val="00AD1C37"/>
    <w:rsid w:val="00AD62BF"/>
    <w:rsid w:val="00B460E2"/>
    <w:rsid w:val="00B923C0"/>
    <w:rsid w:val="00C660BD"/>
    <w:rsid w:val="00DA03C7"/>
    <w:rsid w:val="00E70B06"/>
    <w:rsid w:val="00E732A9"/>
    <w:rsid w:val="00ED1980"/>
    <w:rsid w:val="00F92C6F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styleId="a9">
    <w:name w:val="Title"/>
    <w:basedOn w:val="a"/>
    <w:link w:val="Char1"/>
    <w:qFormat/>
    <w:rsid w:val="00B923C0"/>
    <w:pPr>
      <w:jc w:val="center"/>
    </w:pPr>
    <w:rPr>
      <w:rFonts w:ascii="Times New Roman" w:hAnsi="Times New Roman"/>
      <w:sz w:val="32"/>
      <w:szCs w:val="24"/>
    </w:rPr>
  </w:style>
  <w:style w:type="character" w:customStyle="1" w:styleId="Char1">
    <w:name w:val="标题 Char"/>
    <w:basedOn w:val="a0"/>
    <w:link w:val="a9"/>
    <w:rsid w:val="00B923C0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styleId="a9">
    <w:name w:val="Title"/>
    <w:basedOn w:val="a"/>
    <w:link w:val="Char1"/>
    <w:qFormat/>
    <w:rsid w:val="00B923C0"/>
    <w:pPr>
      <w:jc w:val="center"/>
    </w:pPr>
    <w:rPr>
      <w:rFonts w:ascii="Times New Roman" w:hAnsi="Times New Roman"/>
      <w:sz w:val="32"/>
      <w:szCs w:val="24"/>
    </w:rPr>
  </w:style>
  <w:style w:type="character" w:customStyle="1" w:styleId="Char1">
    <w:name w:val="标题 Char"/>
    <w:basedOn w:val="a0"/>
    <w:link w:val="a9"/>
    <w:rsid w:val="00B923C0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9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2" w:space="0" w:color="81818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cgk x</dc:creator>
  <cp:lastModifiedBy>My</cp:lastModifiedBy>
  <cp:revision>2</cp:revision>
  <dcterms:created xsi:type="dcterms:W3CDTF">2023-08-29T07:31:00Z</dcterms:created>
  <dcterms:modified xsi:type="dcterms:W3CDTF">2023-08-29T07:31:00Z</dcterms:modified>
</cp:coreProperties>
</file>