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0" w:rsidRDefault="00D742B0" w:rsidP="00D742B0">
      <w:r>
        <w:t>附件</w:t>
      </w:r>
      <w:r>
        <w:rPr>
          <w:rFonts w:hint="eastAsia"/>
        </w:rPr>
        <w:t>：</w:t>
      </w:r>
    </w:p>
    <w:p w:rsidR="00D742B0" w:rsidRPr="00533C83" w:rsidRDefault="00D742B0" w:rsidP="00D742B0">
      <w:pPr>
        <w:spacing w:line="220" w:lineRule="atLeast"/>
        <w:jc w:val="center"/>
        <w:rPr>
          <w:rFonts w:ascii="宋体" w:eastAsia="宋体" w:hAnsi="宋体"/>
          <w:b/>
          <w:sz w:val="28"/>
          <w:szCs w:val="28"/>
        </w:rPr>
      </w:pPr>
      <w:r w:rsidRPr="00533C83">
        <w:rPr>
          <w:rFonts w:ascii="宋体" w:eastAsia="宋体" w:hAnsi="宋体" w:hint="eastAsia"/>
          <w:b/>
          <w:sz w:val="28"/>
          <w:szCs w:val="28"/>
        </w:rPr>
        <w:t>点阵激光治疗</w:t>
      </w:r>
      <w:proofErr w:type="gramStart"/>
      <w:r w:rsidRPr="00533C83">
        <w:rPr>
          <w:rFonts w:ascii="宋体" w:eastAsia="宋体" w:hAnsi="宋体" w:hint="eastAsia"/>
          <w:b/>
          <w:sz w:val="28"/>
          <w:szCs w:val="28"/>
        </w:rPr>
        <w:t>仪技术</w:t>
      </w:r>
      <w:proofErr w:type="gramEnd"/>
      <w:r w:rsidRPr="00533C83">
        <w:rPr>
          <w:rFonts w:ascii="宋体" w:eastAsia="宋体" w:hAnsi="宋体" w:hint="eastAsia"/>
          <w:b/>
          <w:sz w:val="28"/>
          <w:szCs w:val="28"/>
        </w:rPr>
        <w:t>参数</w:t>
      </w:r>
    </w:p>
    <w:p w:rsidR="00D742B0" w:rsidRPr="005429A4" w:rsidRDefault="00D742B0" w:rsidP="00D742B0">
      <w:pPr>
        <w:rPr>
          <w:rFonts w:ascii="宋体" w:eastAsia="宋体" w:hAnsi="宋体"/>
          <w:b/>
          <w:sz w:val="24"/>
          <w:szCs w:val="24"/>
        </w:rPr>
      </w:pPr>
      <w:bookmarkStart w:id="0" w:name="_GoBack"/>
      <w:r w:rsidRPr="005429A4">
        <w:rPr>
          <w:rFonts w:ascii="宋体" w:eastAsia="宋体" w:hAnsi="宋体" w:hint="eastAsia"/>
          <w:b/>
          <w:sz w:val="24"/>
          <w:szCs w:val="24"/>
        </w:rPr>
        <w:t>一、皮肤镜参数</w:t>
      </w:r>
    </w:p>
    <w:bookmarkEnd w:id="0"/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</w:t>
      </w:r>
      <w:r w:rsidRPr="00533C83">
        <w:rPr>
          <w:rFonts w:ascii="宋体" w:eastAsia="宋体" w:hAnsi="宋体" w:hint="eastAsia"/>
          <w:sz w:val="24"/>
          <w:szCs w:val="24"/>
        </w:rPr>
        <w:t xml:space="preserve"> 、技术要求：对人体皮肤的病变组织进行放大拍摄、实时动态观察，并对病变组织拍照采集皮肤镜影像图片，进行图像处理、保存，建立包含病人完整信息的医生病历，输出打印图文报告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 w:hint="eastAsia"/>
          <w:sz w:val="24"/>
          <w:szCs w:val="24"/>
        </w:rPr>
        <w:t>2、皮肤镜图像采集方法：非偏振光法、偏振光法和浸润法，三种方法</w:t>
      </w:r>
      <w:proofErr w:type="gramStart"/>
      <w:r w:rsidRPr="00533C8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533C83">
        <w:rPr>
          <w:rFonts w:ascii="宋体" w:eastAsia="宋体" w:hAnsi="宋体" w:hint="eastAsia"/>
          <w:sz w:val="24"/>
          <w:szCs w:val="24"/>
        </w:rPr>
        <w:t>体式镜头采集，不需更换镜头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 w:hint="eastAsia"/>
          <w:sz w:val="24"/>
          <w:szCs w:val="24"/>
        </w:rPr>
        <w:t>3、图像采集方式：实时采集，方式</w:t>
      </w:r>
      <w:r w:rsidRPr="00533C83">
        <w:rPr>
          <w:rFonts w:ascii="宋体" w:eastAsia="宋体" w:hAnsi="宋体"/>
          <w:sz w:val="24"/>
          <w:szCs w:val="24"/>
        </w:rPr>
        <w:t>≥</w:t>
      </w:r>
      <w:r w:rsidRPr="00533C83">
        <w:rPr>
          <w:rFonts w:ascii="宋体" w:eastAsia="宋体" w:hAnsi="宋体" w:hint="eastAsia"/>
          <w:sz w:val="24"/>
          <w:szCs w:val="24"/>
        </w:rPr>
        <w:t>3种，支持脚踏采集、系统软件采集、采集器手柄采集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 w:hint="eastAsia"/>
          <w:sz w:val="24"/>
          <w:szCs w:val="24"/>
        </w:rPr>
        <w:t>4、镜头放大原理：光学显微放大，支持电子2</w:t>
      </w:r>
      <w:r w:rsidRPr="00533C83">
        <w:rPr>
          <w:rFonts w:ascii="宋体" w:eastAsia="宋体" w:hAnsi="宋体"/>
          <w:sz w:val="24"/>
          <w:szCs w:val="24"/>
        </w:rPr>
        <w:t>0-220X</w:t>
      </w:r>
      <w:r w:rsidRPr="00533C83">
        <w:rPr>
          <w:rFonts w:ascii="宋体" w:eastAsia="宋体" w:hAnsi="宋体" w:hint="eastAsia"/>
          <w:sz w:val="24"/>
          <w:szCs w:val="24"/>
        </w:rPr>
        <w:t>放大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 w:hint="eastAsia"/>
          <w:sz w:val="24"/>
          <w:szCs w:val="24"/>
        </w:rPr>
        <w:t>5、镜头：光学定焦镜头2</w:t>
      </w:r>
      <w:r w:rsidRPr="00533C83">
        <w:rPr>
          <w:rFonts w:ascii="宋体" w:eastAsia="宋体" w:hAnsi="宋体"/>
          <w:sz w:val="24"/>
          <w:szCs w:val="24"/>
        </w:rPr>
        <w:t>0X</w:t>
      </w:r>
      <w:r w:rsidRPr="00533C83">
        <w:rPr>
          <w:rFonts w:ascii="宋体" w:eastAsia="宋体" w:hAnsi="宋体" w:hint="eastAsia"/>
          <w:sz w:val="24"/>
          <w:szCs w:val="24"/>
        </w:rPr>
        <w:t>高保真原位放大并且可准确记录图像倍数。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6</w:t>
      </w:r>
      <w:r w:rsidRPr="00533C83">
        <w:rPr>
          <w:rFonts w:ascii="宋体" w:eastAsia="宋体" w:hAnsi="宋体" w:hint="eastAsia"/>
          <w:sz w:val="24"/>
          <w:szCs w:val="24"/>
        </w:rPr>
        <w:t>、镜头图像分辨率：≥40 线对/mm；2048*1536，11fps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7</w:t>
      </w:r>
      <w:r w:rsidRPr="00533C83">
        <w:rPr>
          <w:rFonts w:ascii="宋体" w:eastAsia="宋体" w:hAnsi="宋体" w:hint="eastAsia"/>
          <w:sz w:val="24"/>
          <w:szCs w:val="24"/>
        </w:rPr>
        <w:t>、皮肤镜镜头倍率误差：≤±2%，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8</w:t>
      </w:r>
      <w:r w:rsidRPr="00533C83">
        <w:rPr>
          <w:rFonts w:ascii="宋体" w:eastAsia="宋体" w:hAnsi="宋体" w:hint="eastAsia"/>
          <w:sz w:val="24"/>
          <w:szCs w:val="24"/>
        </w:rPr>
        <w:t xml:space="preserve">、像素缺陷：≤2 </w:t>
      </w:r>
      <w:proofErr w:type="gramStart"/>
      <w:r w:rsidRPr="00533C83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533C83">
        <w:rPr>
          <w:rFonts w:ascii="宋体" w:eastAsia="宋体" w:hAnsi="宋体" w:hint="eastAsia"/>
          <w:sz w:val="24"/>
          <w:szCs w:val="24"/>
        </w:rPr>
        <w:t xml:space="preserve">，且中央图像区 25%面积的像素缺陷≤0 </w:t>
      </w:r>
      <w:proofErr w:type="gramStart"/>
      <w:r w:rsidRPr="00533C83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533C83">
        <w:rPr>
          <w:rFonts w:ascii="宋体" w:eastAsia="宋体" w:hAnsi="宋体" w:hint="eastAsia"/>
          <w:sz w:val="24"/>
          <w:szCs w:val="24"/>
        </w:rPr>
        <w:t>；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10</w:t>
      </w:r>
      <w:r w:rsidRPr="00533C83">
        <w:rPr>
          <w:rFonts w:ascii="宋体" w:eastAsia="宋体" w:hAnsi="宋体" w:hint="eastAsia"/>
          <w:sz w:val="24"/>
          <w:szCs w:val="24"/>
        </w:rPr>
        <w:t>、成像均匀度：≥90%，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11</w:t>
      </w:r>
      <w:r w:rsidRPr="00533C83">
        <w:rPr>
          <w:rFonts w:ascii="宋体" w:eastAsia="宋体" w:hAnsi="宋体" w:hint="eastAsia"/>
          <w:sz w:val="24"/>
          <w:szCs w:val="24"/>
        </w:rPr>
        <w:t>、偏振度：偏振角度0-90可任意调节选择，偏振度满足80%-100%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12</w:t>
      </w:r>
      <w:r w:rsidRPr="00533C83">
        <w:rPr>
          <w:rFonts w:ascii="宋体" w:eastAsia="宋体" w:hAnsi="宋体" w:hint="eastAsia"/>
          <w:sz w:val="24"/>
          <w:szCs w:val="24"/>
        </w:rPr>
        <w:t>、</w:t>
      </w:r>
      <w:r w:rsidRPr="00533C83">
        <w:rPr>
          <w:rFonts w:ascii="宋体" w:eastAsia="宋体" w:hAnsi="宋体"/>
          <w:sz w:val="24"/>
          <w:szCs w:val="24"/>
        </w:rPr>
        <w:t xml:space="preserve"> </w:t>
      </w:r>
      <w:r w:rsidRPr="00533C83">
        <w:rPr>
          <w:rFonts w:ascii="宋体" w:eastAsia="宋体" w:hAnsi="宋体" w:hint="eastAsia"/>
          <w:sz w:val="24"/>
          <w:szCs w:val="24"/>
        </w:rPr>
        <w:t>图像传感器尺寸：</w:t>
      </w:r>
      <w:r w:rsidRPr="00533C83">
        <w:rPr>
          <w:rFonts w:ascii="宋体" w:eastAsia="宋体" w:hAnsi="宋体"/>
          <w:sz w:val="24"/>
          <w:szCs w:val="24"/>
        </w:rPr>
        <w:t>1/2</w:t>
      </w:r>
      <w:r w:rsidRPr="00533C83">
        <w:rPr>
          <w:rFonts w:ascii="Times New Roman" w:eastAsia="宋体" w:hAnsi="Times New Roman" w:cs="Times New Roman"/>
          <w:sz w:val="24"/>
          <w:szCs w:val="24"/>
        </w:rPr>
        <w:t>ꞌꞌ</w:t>
      </w:r>
      <w:r w:rsidRPr="00533C83">
        <w:rPr>
          <w:rFonts w:ascii="宋体" w:eastAsia="宋体" w:hAnsi="宋体"/>
          <w:sz w:val="24"/>
          <w:szCs w:val="24"/>
        </w:rPr>
        <w:t>Color CMOS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13</w:t>
      </w:r>
      <w:r w:rsidRPr="00533C83">
        <w:rPr>
          <w:rFonts w:ascii="宋体" w:eastAsia="宋体" w:hAnsi="宋体" w:hint="eastAsia"/>
          <w:sz w:val="24"/>
          <w:szCs w:val="24"/>
        </w:rPr>
        <w:t>、镜头拍摄口径：22mm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14</w:t>
      </w:r>
      <w:r w:rsidRPr="00533C83">
        <w:rPr>
          <w:rFonts w:ascii="宋体" w:eastAsia="宋体" w:hAnsi="宋体" w:hint="eastAsia"/>
          <w:sz w:val="24"/>
          <w:szCs w:val="24"/>
        </w:rPr>
        <w:t>、图像中心偏差：≤</w:t>
      </w:r>
      <w:r w:rsidRPr="00533C83">
        <w:rPr>
          <w:rFonts w:ascii="宋体" w:eastAsia="宋体" w:hAnsi="宋体"/>
          <w:sz w:val="24"/>
          <w:szCs w:val="24"/>
        </w:rPr>
        <w:t>2mm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15</w:t>
      </w:r>
      <w:r w:rsidRPr="00533C83">
        <w:rPr>
          <w:rFonts w:ascii="宋体" w:eastAsia="宋体" w:hAnsi="宋体" w:hint="eastAsia"/>
          <w:sz w:val="24"/>
          <w:szCs w:val="24"/>
        </w:rPr>
        <w:t>、图像采集方式：实时采集，方式≥3 种，支持脚踏采集、系统软件采集、 采集器手柄采集；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16</w:t>
      </w:r>
      <w:r w:rsidRPr="00533C83">
        <w:rPr>
          <w:rFonts w:ascii="宋体" w:eastAsia="宋体" w:hAnsi="宋体" w:hint="eastAsia"/>
          <w:sz w:val="24"/>
          <w:szCs w:val="24"/>
        </w:rPr>
        <w:t>、白平衡调节方式：手动/自动，可调。满足0.8≤R/G≤1.2，0.8≤B/G≤1.2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17</w:t>
      </w:r>
      <w:r w:rsidRPr="00533C83">
        <w:rPr>
          <w:rFonts w:ascii="宋体" w:eastAsia="宋体" w:hAnsi="宋体" w:hint="eastAsia"/>
          <w:sz w:val="24"/>
          <w:szCs w:val="24"/>
        </w:rPr>
        <w:t>、 防交叉感染：二种，采用与镜头</w:t>
      </w:r>
      <w:proofErr w:type="gramStart"/>
      <w:r w:rsidRPr="00533C8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533C83">
        <w:rPr>
          <w:rFonts w:ascii="宋体" w:eastAsia="宋体" w:hAnsi="宋体" w:hint="eastAsia"/>
          <w:sz w:val="24"/>
          <w:szCs w:val="24"/>
        </w:rPr>
        <w:t>体式硬质材料物理隔离且数量≥40个，透光率≥85%，获得注册检测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18</w:t>
      </w:r>
      <w:r w:rsidRPr="00533C83">
        <w:rPr>
          <w:rFonts w:ascii="宋体" w:eastAsia="宋体" w:hAnsi="宋体" w:hint="eastAsia"/>
          <w:sz w:val="24"/>
          <w:szCs w:val="24"/>
        </w:rPr>
        <w:t>、 图像分析：</w:t>
      </w:r>
      <w:r w:rsidRPr="00533C83">
        <w:rPr>
          <w:rFonts w:ascii="宋体" w:eastAsia="宋体" w:hAnsi="宋体"/>
          <w:sz w:val="24"/>
          <w:szCs w:val="24"/>
        </w:rPr>
        <w:t>9</w:t>
      </w:r>
      <w:r w:rsidRPr="00533C83">
        <w:rPr>
          <w:rFonts w:ascii="宋体" w:eastAsia="宋体" w:hAnsi="宋体" w:hint="eastAsia"/>
          <w:sz w:val="24"/>
          <w:szCs w:val="24"/>
        </w:rPr>
        <w:t>种包含皮肤图像的用于研究的“模式法、ABCD 法、ABC 法、CASH 法、七分法、</w:t>
      </w:r>
      <w:proofErr w:type="spellStart"/>
      <w:r w:rsidRPr="00533C83">
        <w:rPr>
          <w:rFonts w:ascii="宋体" w:eastAsia="宋体" w:hAnsi="宋体" w:hint="eastAsia"/>
          <w:sz w:val="24"/>
          <w:szCs w:val="24"/>
        </w:rPr>
        <w:t>Menzies</w:t>
      </w:r>
      <w:proofErr w:type="spellEnd"/>
      <w:r w:rsidRPr="00533C83">
        <w:rPr>
          <w:rFonts w:ascii="宋体" w:eastAsia="宋体" w:hAnsi="宋体" w:hint="eastAsia"/>
          <w:sz w:val="24"/>
          <w:szCs w:val="24"/>
        </w:rPr>
        <w:t xml:space="preserve"> 法、三分法、LAB 测量法、密度分析法等分析方法，实现皮肤疾病半定量诊断分析；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20</w:t>
      </w:r>
      <w:r w:rsidRPr="00533C83">
        <w:rPr>
          <w:rFonts w:ascii="宋体" w:eastAsia="宋体" w:hAnsi="宋体" w:hint="eastAsia"/>
          <w:sz w:val="24"/>
          <w:szCs w:val="24"/>
        </w:rPr>
        <w:t>、</w:t>
      </w:r>
      <w:r w:rsidRPr="00533C83">
        <w:rPr>
          <w:rFonts w:ascii="宋体" w:eastAsia="宋体" w:hAnsi="宋体"/>
          <w:sz w:val="24"/>
          <w:szCs w:val="24"/>
        </w:rPr>
        <w:t xml:space="preserve"> 图像处理方法</w:t>
      </w:r>
      <w:r w:rsidRPr="00533C83">
        <w:rPr>
          <w:rFonts w:ascii="宋体" w:eastAsia="宋体" w:hAnsi="宋体" w:hint="eastAsia"/>
          <w:sz w:val="24"/>
          <w:szCs w:val="24"/>
        </w:rPr>
        <w:t>：</w:t>
      </w:r>
      <w:r w:rsidRPr="00533C83">
        <w:rPr>
          <w:rFonts w:ascii="宋体" w:eastAsia="宋体" w:hAnsi="宋体"/>
          <w:sz w:val="24"/>
          <w:szCs w:val="24"/>
        </w:rPr>
        <w:t>≥7种，包含“对称、镜像、反色、浮雕、对比度、标定</w:t>
      </w:r>
      <w:r w:rsidRPr="00533C83">
        <w:rPr>
          <w:rFonts w:ascii="宋体" w:eastAsia="宋体" w:hAnsi="宋体" w:hint="eastAsia"/>
          <w:sz w:val="24"/>
          <w:szCs w:val="24"/>
        </w:rPr>
        <w:t>、文字标注</w:t>
      </w:r>
      <w:r w:rsidRPr="00533C83">
        <w:rPr>
          <w:rFonts w:ascii="宋体" w:eastAsia="宋体" w:hAnsi="宋体"/>
          <w:sz w:val="24"/>
          <w:szCs w:val="24"/>
        </w:rPr>
        <w:t>”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21</w:t>
      </w:r>
      <w:r w:rsidRPr="00533C83">
        <w:rPr>
          <w:rFonts w:ascii="宋体" w:eastAsia="宋体" w:hAnsi="宋体" w:hint="eastAsia"/>
          <w:sz w:val="24"/>
          <w:szCs w:val="24"/>
        </w:rPr>
        <w:t>、</w:t>
      </w:r>
      <w:r w:rsidRPr="00533C83">
        <w:rPr>
          <w:rFonts w:ascii="宋体" w:eastAsia="宋体" w:hAnsi="宋体"/>
          <w:sz w:val="24"/>
          <w:szCs w:val="24"/>
        </w:rPr>
        <w:t xml:space="preserve"> 测量工具</w:t>
      </w:r>
      <w:r w:rsidRPr="00533C83">
        <w:rPr>
          <w:rFonts w:ascii="宋体" w:eastAsia="宋体" w:hAnsi="宋体" w:hint="eastAsia"/>
          <w:sz w:val="24"/>
          <w:szCs w:val="24"/>
        </w:rPr>
        <w:t>：</w:t>
      </w:r>
      <w:r w:rsidRPr="00533C83">
        <w:rPr>
          <w:rFonts w:ascii="宋体" w:eastAsia="宋体" w:hAnsi="宋体"/>
          <w:sz w:val="24"/>
          <w:szCs w:val="24"/>
        </w:rPr>
        <w:t>≥6种，直线、曲线、角度、面积、矩形、多边形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22</w:t>
      </w:r>
      <w:r w:rsidRPr="00533C83">
        <w:rPr>
          <w:rFonts w:ascii="宋体" w:eastAsia="宋体" w:hAnsi="宋体" w:hint="eastAsia"/>
          <w:sz w:val="24"/>
          <w:szCs w:val="24"/>
        </w:rPr>
        <w:t>、参数管理：可获取“倍率、分辨率、像素”等拍摄参数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23</w:t>
      </w:r>
      <w:r w:rsidRPr="00533C83">
        <w:rPr>
          <w:rFonts w:ascii="宋体" w:eastAsia="宋体" w:hAnsi="宋体" w:hint="eastAsia"/>
          <w:sz w:val="24"/>
          <w:szCs w:val="24"/>
        </w:rPr>
        <w:t>、 报告图片标识：具备图片报告标识功能，记录图片打印次数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24</w:t>
      </w:r>
      <w:r w:rsidRPr="00533C83">
        <w:rPr>
          <w:rFonts w:ascii="宋体" w:eastAsia="宋体" w:hAnsi="宋体" w:hint="eastAsia"/>
          <w:sz w:val="24"/>
          <w:szCs w:val="24"/>
        </w:rPr>
        <w:t>、皮肤镜系统软件：全中文操作界面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25</w:t>
      </w:r>
      <w:r w:rsidRPr="00533C83">
        <w:rPr>
          <w:rFonts w:ascii="宋体" w:eastAsia="宋体" w:hAnsi="宋体" w:hint="eastAsia"/>
          <w:sz w:val="24"/>
          <w:szCs w:val="24"/>
        </w:rPr>
        <w:t>、 权限管理：软件配合专用加密锁使用，具有首诊医师、复诊医师、超级用户分级管理权限，保护病人隐私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26</w:t>
      </w:r>
      <w:r w:rsidRPr="00533C83">
        <w:rPr>
          <w:rFonts w:ascii="宋体" w:eastAsia="宋体" w:hAnsi="宋体" w:hint="eastAsia"/>
          <w:sz w:val="24"/>
          <w:szCs w:val="24"/>
        </w:rPr>
        <w:t>、患者档案字段：包含“姓名、年龄、籍贯、ID号、电话、住址、身份证号、人种、申请医生、医生意见、图像分析、疾病类别”。可直接在字段</w:t>
      </w:r>
      <w:proofErr w:type="gramStart"/>
      <w:r w:rsidRPr="00533C83">
        <w:rPr>
          <w:rFonts w:ascii="宋体" w:eastAsia="宋体" w:hAnsi="宋体" w:hint="eastAsia"/>
          <w:sz w:val="24"/>
          <w:szCs w:val="24"/>
        </w:rPr>
        <w:t>前勾选检索</w:t>
      </w:r>
      <w:proofErr w:type="gramEnd"/>
      <w:r w:rsidRPr="00533C83">
        <w:rPr>
          <w:rFonts w:ascii="宋体" w:eastAsia="宋体" w:hAnsi="宋体" w:hint="eastAsia"/>
          <w:sz w:val="24"/>
          <w:szCs w:val="24"/>
        </w:rPr>
        <w:t>条件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27</w:t>
      </w:r>
      <w:r w:rsidRPr="00533C83">
        <w:rPr>
          <w:rFonts w:ascii="宋体" w:eastAsia="宋体" w:hAnsi="宋体" w:hint="eastAsia"/>
          <w:sz w:val="24"/>
          <w:szCs w:val="24"/>
        </w:rPr>
        <w:t>、慢病管理：有，具备通过“诊断结果”及“部位”等信息按时间“顺序”或“倒序”查询历史信息，并导出查询数据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28</w:t>
      </w:r>
      <w:r w:rsidRPr="00533C83">
        <w:rPr>
          <w:rFonts w:ascii="宋体" w:eastAsia="宋体" w:hAnsi="宋体" w:hint="eastAsia"/>
          <w:sz w:val="24"/>
          <w:szCs w:val="24"/>
        </w:rPr>
        <w:t>、数据安全：</w:t>
      </w:r>
      <w:r w:rsidRPr="00533C83">
        <w:rPr>
          <w:rFonts w:ascii="宋体" w:eastAsia="宋体" w:hAnsi="宋体"/>
          <w:sz w:val="24"/>
          <w:szCs w:val="24"/>
        </w:rPr>
        <w:t>自动安全备份每天大于3次，且提供“日志监管”。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29</w:t>
      </w:r>
      <w:r w:rsidRPr="00533C83">
        <w:rPr>
          <w:rFonts w:ascii="宋体" w:eastAsia="宋体" w:hAnsi="宋体" w:hint="eastAsia"/>
          <w:sz w:val="24"/>
          <w:szCs w:val="24"/>
        </w:rPr>
        <w:t>、报告输出：支持2种以上介质报告输出，可兼容外部来源图片输出，每份报告可合并输出图片≥8张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30</w:t>
      </w:r>
      <w:r w:rsidRPr="00533C83">
        <w:rPr>
          <w:rFonts w:ascii="宋体" w:eastAsia="宋体" w:hAnsi="宋体" w:hint="eastAsia"/>
          <w:sz w:val="24"/>
          <w:szCs w:val="24"/>
        </w:rPr>
        <w:t>、 参考资料：内置皮肤病图谱（皮肤肿瘤疾病包含皮肤镜、皮肤病理、皮肤B超图谱），</w:t>
      </w:r>
      <w:proofErr w:type="gramStart"/>
      <w:r w:rsidRPr="00533C83">
        <w:rPr>
          <w:rFonts w:ascii="宋体" w:eastAsia="宋体" w:hAnsi="宋体" w:hint="eastAsia"/>
          <w:sz w:val="24"/>
          <w:szCs w:val="24"/>
        </w:rPr>
        <w:t>支持自</w:t>
      </w:r>
      <w:proofErr w:type="gramEnd"/>
      <w:r w:rsidRPr="00533C83">
        <w:rPr>
          <w:rFonts w:ascii="宋体" w:eastAsia="宋体" w:hAnsi="宋体" w:hint="eastAsia"/>
          <w:sz w:val="24"/>
          <w:szCs w:val="24"/>
        </w:rPr>
        <w:t xml:space="preserve">主导入与资料编辑图谱资料 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lastRenderedPageBreak/>
        <w:t>31</w:t>
      </w:r>
      <w:r w:rsidRPr="00533C83">
        <w:rPr>
          <w:rFonts w:ascii="宋体" w:eastAsia="宋体" w:hAnsi="宋体" w:hint="eastAsia"/>
          <w:sz w:val="24"/>
          <w:szCs w:val="24"/>
        </w:rPr>
        <w:t>、电源安全：配置专用经注册检测的隔离电源</w:t>
      </w:r>
    </w:p>
    <w:p w:rsidR="00D742B0" w:rsidRPr="00533C83" w:rsidRDefault="00D742B0" w:rsidP="00D742B0">
      <w:pPr>
        <w:rPr>
          <w:rFonts w:ascii="宋体" w:eastAsia="宋体" w:hAnsi="宋体"/>
          <w:sz w:val="24"/>
          <w:szCs w:val="24"/>
        </w:rPr>
      </w:pPr>
      <w:r w:rsidRPr="00533C83">
        <w:rPr>
          <w:rFonts w:ascii="宋体" w:eastAsia="宋体" w:hAnsi="宋体"/>
          <w:sz w:val="24"/>
          <w:szCs w:val="24"/>
        </w:rPr>
        <w:t>32</w:t>
      </w:r>
      <w:r w:rsidRPr="00533C83">
        <w:rPr>
          <w:rFonts w:ascii="宋体" w:eastAsia="宋体" w:hAnsi="宋体" w:hint="eastAsia"/>
          <w:sz w:val="24"/>
          <w:szCs w:val="24"/>
        </w:rPr>
        <w:t>、台车：配置专用台车，支持可升降操作</w:t>
      </w:r>
    </w:p>
    <w:p w:rsidR="00D742B0" w:rsidRPr="005429A4" w:rsidRDefault="00D742B0" w:rsidP="00D742B0">
      <w:pPr>
        <w:rPr>
          <w:rFonts w:ascii="宋体" w:eastAsia="宋体" w:hAnsi="宋体"/>
          <w:b/>
          <w:sz w:val="24"/>
          <w:szCs w:val="24"/>
        </w:rPr>
      </w:pPr>
      <w:r w:rsidRPr="005429A4">
        <w:rPr>
          <w:rFonts w:ascii="宋体" w:eastAsia="宋体" w:hAnsi="宋体" w:hint="eastAsia"/>
          <w:b/>
          <w:sz w:val="24"/>
          <w:szCs w:val="24"/>
        </w:rPr>
        <w:t>二、商务要求：</w:t>
      </w:r>
    </w:p>
    <w:p w:rsidR="00D742B0" w:rsidRPr="00533C83" w:rsidRDefault="00D742B0" w:rsidP="00D742B0">
      <w:pPr>
        <w:autoSpaceDE w:val="0"/>
        <w:autoSpaceDN w:val="0"/>
        <w:spacing w:before="100" w:beforeAutospacing="1" w:after="100" w:afterAutospacing="1"/>
        <w:rPr>
          <w:rFonts w:ascii="宋体" w:eastAsia="宋体" w:hAnsi="宋体"/>
          <w:sz w:val="24"/>
        </w:rPr>
      </w:pPr>
      <w:r w:rsidRPr="00533C83">
        <w:rPr>
          <w:rFonts w:ascii="宋体" w:eastAsia="宋体" w:hAnsi="宋体" w:hint="eastAsia"/>
          <w:sz w:val="24"/>
        </w:rPr>
        <w:t>1、质保期：3年</w:t>
      </w:r>
    </w:p>
    <w:p w:rsidR="003C15FE" w:rsidRPr="00D742B0" w:rsidRDefault="00D742B0" w:rsidP="00D742B0">
      <w:pPr>
        <w:autoSpaceDE w:val="0"/>
        <w:autoSpaceDN w:val="0"/>
        <w:spacing w:before="100" w:beforeAutospacing="1" w:after="100" w:afterAutospacing="1"/>
        <w:rPr>
          <w:rFonts w:ascii="宋体" w:eastAsia="宋体" w:hAnsi="宋体"/>
          <w:sz w:val="24"/>
        </w:rPr>
      </w:pPr>
      <w:r w:rsidRPr="00533C83">
        <w:rPr>
          <w:rFonts w:ascii="宋体" w:eastAsia="宋体" w:hAnsi="宋体" w:hint="eastAsia"/>
          <w:sz w:val="24"/>
        </w:rPr>
        <w:t>2、供货时间：合同签订后30</w:t>
      </w:r>
      <w:r>
        <w:rPr>
          <w:rFonts w:ascii="宋体" w:eastAsia="宋体" w:hAnsi="宋体" w:hint="eastAsia"/>
          <w:sz w:val="24"/>
        </w:rPr>
        <w:t>日</w:t>
      </w:r>
      <w:r w:rsidRPr="00533C83">
        <w:rPr>
          <w:rFonts w:ascii="宋体" w:eastAsia="宋体" w:hAnsi="宋体" w:hint="eastAsia"/>
          <w:sz w:val="24"/>
        </w:rPr>
        <w:t>内到货安装</w:t>
      </w:r>
    </w:p>
    <w:sectPr w:rsidR="003C15FE" w:rsidRPr="00D742B0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EC" w:rsidRDefault="00DC52EC" w:rsidP="00D742B0">
      <w:r>
        <w:separator/>
      </w:r>
    </w:p>
  </w:endnote>
  <w:endnote w:type="continuationSeparator" w:id="0">
    <w:p w:rsidR="00DC52EC" w:rsidRDefault="00DC52EC" w:rsidP="00D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EC" w:rsidRDefault="00DC52EC" w:rsidP="00D742B0">
      <w:r>
        <w:separator/>
      </w:r>
    </w:p>
  </w:footnote>
  <w:footnote w:type="continuationSeparator" w:id="0">
    <w:p w:rsidR="00DC52EC" w:rsidRDefault="00DC52EC" w:rsidP="00D7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7E"/>
    <w:rsid w:val="003C15FE"/>
    <w:rsid w:val="003D397E"/>
    <w:rsid w:val="005429A4"/>
    <w:rsid w:val="00D742B0"/>
    <w:rsid w:val="00D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2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2023-08-18T00:55:00Z</dcterms:created>
  <dcterms:modified xsi:type="dcterms:W3CDTF">2023-08-18T00:57:00Z</dcterms:modified>
</cp:coreProperties>
</file>