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4" w:rsidRDefault="00F31EF4" w:rsidP="00F31EF4">
      <w:pPr>
        <w:widowControl/>
        <w:shd w:val="clear" w:color="auto" w:fill="FFFFFF"/>
        <w:spacing w:line="345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F31EF4" w:rsidRDefault="00F31EF4" w:rsidP="00F31EF4">
      <w:pPr>
        <w:widowControl/>
        <w:tabs>
          <w:tab w:val="left" w:pos="0"/>
        </w:tabs>
        <w:jc w:val="center"/>
        <w:rPr>
          <w:rFonts w:ascii="宋体" w:hAnsi="宋体" w:cs="宋体"/>
          <w:b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气囊式体外反</w:t>
      </w:r>
      <w:proofErr w:type="gramStart"/>
      <w:r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搏系统</w:t>
      </w:r>
      <w:proofErr w:type="gramEnd"/>
      <w:r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技术参数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心电参数：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1.1心电信号增益：四级增益，共模抑制比&gt;80dB，心电检出门限不大于0.25mV；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1.2心电导联：标准三导联，心电波形采用滚动推进式显示，具有连续性和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可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追溯性；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1.3心率显示：35次/min～165次/min时，心率显示误差不大于2次/min，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1.4滤波技术：50/60 Hz高低通滤波。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1.5心电信号经过工频滤波及抗基线飘移处理，信号稳定抗干扰。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脉搏参数：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2.1血氧饱和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度显示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范围：70-100%，精度 + 2%；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2.2脉率显示范围：30次/min～250次/min时，精度+ 2%；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2.3脉搏血氧部分符合YY0784要求：脉搏血氧模块、血氧探头及延长线配套经过血氧模块临床准确性试验测试。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血压参数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3.1压力显示范围：0-300mmHg，精度±3mmHg，分辨率1mmHg；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 xml:space="preserve">3.2血压测量范围和测量精度：  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收缩压：40mmHg～270mmHg； 舒张压：10mmHg～210mmHg；测量精度：小于±5mmHg；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3.3压力达到300mmHg时，急速排气保护，排气时间不大于10S；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3.4治疗前或后设备配带血压在线监测模式设计，监测数据信息可以自动录入病人管理系统。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触发模式：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4.1心电R波正负触发；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4.2房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颤病人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触发模式；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4.3反搏比率1:1或1:2可调，触发行程40-120 +1bmp。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压力参数：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5.1治疗压力单位以“毫米汞柱”和“兆帕斯卡”双显示，临床操作治疗压力时单位直接换算；压力调控范围75-300mmHg， 可以调节高低，每次加或减5mmHg；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5.2设有体外反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搏压力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微调模式，并且有低、中、高三级舒适模式调节。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界面显示参数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6.1采用≥18英寸高分辨率电容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触摸工级显示器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，稳定性及灵敏度好，寿命长，无闪烁，大视角显示；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6.2显示内容：脉搏波形、D/S峰值比、面积比、心电波形和心率值、数据库、收缩压及舒张压等参数。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7.多重保护措施及保护显示：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7.1过早充气和过迟排气保护，停机后电磁阀延续排气；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7.2压力过高自动保护及心电电极脱落保护功能，并弹出提示消息框界面显示；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7.3血压袖带压力保护：成人模式袖带压（297mmHg±3mmHg），袖带自动泄压。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lastRenderedPageBreak/>
        <w:t>8.机械部分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8.1设备具有超静音设计，整机嗓音≤65db(A)，提供检测报告；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8.2空气压力泵：采用原装进口空气压力泵，节能高效；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8.3心电、血氧、血压、系统控制，采用具有专利的模块化设计。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9.软件部分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9.1时间设定：治疗时间可以设定5到60分钟，治疗完成后自动停机；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9.2充、排气点辅助设定系统：I/D AID系统辅助操作者设定最佳充、排气点，反搏舒张期波形自动标识和显示；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9.3病人管理系统：病人治疗信息可存储、分析、输出、打印。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10.整机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10.1产品输入功率≤1500VA,符合国家产品性能标准,高效节能减排；</w:t>
      </w:r>
    </w:p>
    <w:p w:rsidR="00F31EF4" w:rsidRDefault="00F31EF4" w:rsidP="00F31EF4">
      <w:pPr>
        <w:widowControl/>
        <w:tabs>
          <w:tab w:val="left" w:pos="0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10.2床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体设计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可选择性加宽扶手部件，满足不同治疗人群需求。</w:t>
      </w:r>
    </w:p>
    <w:p w:rsidR="000C4107" w:rsidRDefault="000C4107"/>
    <w:sectPr w:rsidR="000C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ED" w:rsidRDefault="009422ED" w:rsidP="00E21E8D">
      <w:r>
        <w:separator/>
      </w:r>
    </w:p>
  </w:endnote>
  <w:endnote w:type="continuationSeparator" w:id="0">
    <w:p w:rsidR="009422ED" w:rsidRDefault="009422ED" w:rsidP="00E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ED" w:rsidRDefault="009422ED" w:rsidP="00E21E8D">
      <w:r>
        <w:separator/>
      </w:r>
    </w:p>
  </w:footnote>
  <w:footnote w:type="continuationSeparator" w:id="0">
    <w:p w:rsidR="009422ED" w:rsidRDefault="009422ED" w:rsidP="00E2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0"/>
    <w:rsid w:val="000C4107"/>
    <w:rsid w:val="00523FB0"/>
    <w:rsid w:val="009422ED"/>
    <w:rsid w:val="00E21E8D"/>
    <w:rsid w:val="00F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2024-02-01T08:57:00Z</dcterms:created>
  <dcterms:modified xsi:type="dcterms:W3CDTF">2024-02-01T09:13:00Z</dcterms:modified>
</cp:coreProperties>
</file>