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86" w:rsidRDefault="00875186" w:rsidP="00875186"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875186" w:rsidRPr="00CF761D" w:rsidRDefault="00875186" w:rsidP="00875186">
      <w:pPr>
        <w:jc w:val="center"/>
        <w:rPr>
          <w:b/>
        </w:rPr>
      </w:pPr>
      <w:r w:rsidRPr="00CF761D">
        <w:rPr>
          <w:rFonts w:hint="eastAsia"/>
          <w:b/>
        </w:rPr>
        <w:t>耗材一批技术参数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1.</w:t>
      </w:r>
      <w:r>
        <w:rPr>
          <w:rFonts w:hint="eastAsia"/>
          <w:sz w:val="20"/>
        </w:rPr>
        <w:t>造口袋</w:t>
      </w:r>
    </w:p>
    <w:p w:rsidR="00875186" w:rsidRDefault="00875186" w:rsidP="00875186">
      <w:pPr>
        <w:pStyle w:val="1"/>
        <w:widowControl/>
        <w:ind w:firstLineChars="0" w:firstLine="0"/>
        <w:rPr>
          <w:rFonts w:asciiTheme="minorHAnsi" w:eastAsiaTheme="minorEastAsia" w:hAnsiTheme="minorHAnsi" w:cstheme="minorBidi"/>
          <w:b/>
          <w:bCs/>
          <w:sz w:val="20"/>
          <w:szCs w:val="22"/>
        </w:rPr>
      </w:pPr>
      <w:r>
        <w:rPr>
          <w:rFonts w:asciiTheme="minorHAnsi" w:eastAsiaTheme="minorEastAsia" w:hAnsiTheme="minorHAnsi" w:cstheme="minorBidi" w:hint="eastAsia"/>
          <w:b/>
          <w:bCs/>
          <w:sz w:val="20"/>
          <w:szCs w:val="22"/>
        </w:rPr>
        <w:t>一件式造口袋参数</w:t>
      </w:r>
    </w:p>
    <w:p w:rsidR="00875186" w:rsidRDefault="00875186" w:rsidP="00875186">
      <w:pPr>
        <w:pStyle w:val="1"/>
        <w:widowControl/>
        <w:ind w:firstLineChars="0" w:firstLine="0"/>
        <w:jc w:val="left"/>
        <w:rPr>
          <w:rFonts w:asciiTheme="minorHAnsi" w:eastAsiaTheme="minorEastAsia" w:hAnsiTheme="minorHAnsi" w:cstheme="minorBidi"/>
          <w:sz w:val="20"/>
          <w:szCs w:val="22"/>
        </w:rPr>
      </w:pPr>
      <w:r>
        <w:rPr>
          <w:rFonts w:asciiTheme="minorHAnsi" w:eastAsiaTheme="minorEastAsia" w:hAnsiTheme="minorHAnsi" w:cstheme="minorBidi" w:hint="eastAsia"/>
          <w:sz w:val="20"/>
          <w:szCs w:val="22"/>
        </w:rPr>
        <w:t>1</w:t>
      </w:r>
      <w:r>
        <w:rPr>
          <w:rFonts w:asciiTheme="minorHAnsi" w:eastAsiaTheme="minorEastAsia" w:hAnsiTheme="minorHAnsi" w:cstheme="minorBidi" w:hint="eastAsia"/>
          <w:sz w:val="20"/>
          <w:szCs w:val="22"/>
        </w:rPr>
        <w:t>）开口袋具有</w:t>
      </w:r>
      <w:proofErr w:type="gramStart"/>
      <w:r>
        <w:rPr>
          <w:rFonts w:asciiTheme="minorHAnsi" w:eastAsiaTheme="minorEastAsia" w:hAnsiTheme="minorHAnsi" w:cstheme="minorBidi" w:hint="eastAsia"/>
          <w:sz w:val="20"/>
          <w:szCs w:val="22"/>
        </w:rPr>
        <w:t>透明袋身</w:t>
      </w:r>
      <w:proofErr w:type="gramEnd"/>
      <w:r>
        <w:rPr>
          <w:rFonts w:asciiTheme="minorHAnsi" w:eastAsiaTheme="minorEastAsia" w:hAnsiTheme="minorHAnsi" w:cstheme="minorBidi" w:hint="eastAsia"/>
          <w:sz w:val="20"/>
          <w:szCs w:val="22"/>
        </w:rPr>
        <w:t>,</w:t>
      </w:r>
      <w:r>
        <w:rPr>
          <w:rFonts w:asciiTheme="minorHAnsi" w:eastAsiaTheme="minorEastAsia" w:hAnsiTheme="minorHAnsi" w:cstheme="minorBidi" w:hint="eastAsia"/>
          <w:sz w:val="20"/>
          <w:szCs w:val="22"/>
        </w:rPr>
        <w:t>可剪孔径</w:t>
      </w:r>
      <w:r>
        <w:rPr>
          <w:rFonts w:asciiTheme="minorHAnsi" w:eastAsiaTheme="minorEastAsia" w:hAnsiTheme="minorHAnsi" w:cstheme="minorBidi" w:hint="eastAsia"/>
          <w:sz w:val="20"/>
          <w:szCs w:val="22"/>
        </w:rPr>
        <w:t>10-55mm</w:t>
      </w:r>
      <w:r>
        <w:rPr>
          <w:rFonts w:asciiTheme="minorHAnsi" w:eastAsiaTheme="minorEastAsia" w:hAnsiTheme="minorHAnsi" w:cstheme="minorBidi" w:hint="eastAsia"/>
          <w:sz w:val="20"/>
          <w:szCs w:val="22"/>
        </w:rPr>
        <w:t>。</w:t>
      </w:r>
    </w:p>
    <w:p w:rsidR="00875186" w:rsidRDefault="00875186" w:rsidP="00875186">
      <w:pPr>
        <w:pStyle w:val="1"/>
        <w:widowControl/>
        <w:ind w:firstLineChars="0" w:firstLine="0"/>
        <w:jc w:val="left"/>
        <w:rPr>
          <w:rFonts w:asciiTheme="minorHAnsi" w:eastAsiaTheme="minorEastAsia" w:hAnsiTheme="minorHAnsi" w:cstheme="minorBidi"/>
          <w:sz w:val="20"/>
          <w:szCs w:val="22"/>
        </w:rPr>
      </w:pPr>
      <w:r>
        <w:rPr>
          <w:rFonts w:asciiTheme="minorHAnsi" w:eastAsiaTheme="minorEastAsia" w:hAnsiTheme="minorHAnsi" w:cstheme="minorBidi" w:hint="eastAsia"/>
          <w:sz w:val="20"/>
          <w:szCs w:val="22"/>
        </w:rPr>
        <w:t>2</w:t>
      </w:r>
      <w:r>
        <w:rPr>
          <w:rFonts w:asciiTheme="minorHAnsi" w:eastAsiaTheme="minorEastAsia" w:hAnsiTheme="minorHAnsi" w:cstheme="minorBidi" w:hint="eastAsia"/>
          <w:sz w:val="20"/>
          <w:szCs w:val="22"/>
        </w:rPr>
        <w:t>）可提供平面、凸面等多种品</w:t>
      </w:r>
      <w:proofErr w:type="gramStart"/>
      <w:r>
        <w:rPr>
          <w:rFonts w:asciiTheme="minorHAnsi" w:eastAsiaTheme="minorEastAsia" w:hAnsiTheme="minorHAnsi" w:cstheme="minorBidi" w:hint="eastAsia"/>
          <w:sz w:val="20"/>
          <w:szCs w:val="22"/>
        </w:rPr>
        <w:t>规</w:t>
      </w:r>
      <w:proofErr w:type="gramEnd"/>
      <w:r>
        <w:rPr>
          <w:rFonts w:asciiTheme="minorHAnsi" w:eastAsiaTheme="minorEastAsia" w:hAnsiTheme="minorHAnsi" w:cstheme="minorBidi" w:hint="eastAsia"/>
          <w:sz w:val="20"/>
          <w:szCs w:val="22"/>
        </w:rPr>
        <w:t>。</w:t>
      </w:r>
    </w:p>
    <w:p w:rsidR="00875186" w:rsidRDefault="00875186" w:rsidP="00875186">
      <w:pPr>
        <w:pStyle w:val="1"/>
        <w:widowControl/>
        <w:ind w:firstLineChars="0" w:firstLine="0"/>
        <w:jc w:val="left"/>
        <w:rPr>
          <w:rFonts w:asciiTheme="minorHAnsi" w:eastAsiaTheme="minorEastAsia" w:hAnsiTheme="minorHAnsi" w:cstheme="minorBidi"/>
          <w:sz w:val="20"/>
          <w:szCs w:val="22"/>
        </w:rPr>
      </w:pPr>
      <w:r>
        <w:rPr>
          <w:rFonts w:asciiTheme="minorHAnsi" w:eastAsiaTheme="minorEastAsia" w:hAnsiTheme="minorHAnsi" w:cstheme="minorBidi" w:hint="eastAsia"/>
          <w:sz w:val="20"/>
          <w:szCs w:val="22"/>
        </w:rPr>
        <w:t>3</w:t>
      </w:r>
      <w:r>
        <w:rPr>
          <w:rFonts w:asciiTheme="minorHAnsi" w:eastAsiaTheme="minorEastAsia" w:hAnsiTheme="minorHAnsi" w:cstheme="minorBidi" w:hint="eastAsia"/>
          <w:sz w:val="20"/>
          <w:szCs w:val="22"/>
        </w:rPr>
        <w:t>）造口袋需要有空气过滤系统，含全环形过滤器。</w:t>
      </w:r>
    </w:p>
    <w:p w:rsidR="00875186" w:rsidRDefault="00875186" w:rsidP="00875186">
      <w:pPr>
        <w:pStyle w:val="1"/>
        <w:widowControl/>
        <w:ind w:firstLineChars="0" w:firstLine="0"/>
        <w:jc w:val="left"/>
        <w:rPr>
          <w:rFonts w:asciiTheme="minorHAnsi" w:eastAsiaTheme="minorEastAsia" w:hAnsiTheme="minorHAnsi" w:cstheme="minorBidi"/>
          <w:sz w:val="20"/>
          <w:szCs w:val="22"/>
        </w:rPr>
      </w:pPr>
      <w:r>
        <w:rPr>
          <w:rFonts w:asciiTheme="minorHAnsi" w:eastAsiaTheme="minorEastAsia" w:hAnsiTheme="minorHAnsi" w:cstheme="minorBidi" w:hint="eastAsia"/>
          <w:sz w:val="20"/>
          <w:szCs w:val="22"/>
        </w:rPr>
        <w:t>4</w:t>
      </w:r>
      <w:r>
        <w:rPr>
          <w:rFonts w:asciiTheme="minorHAnsi" w:eastAsiaTheme="minorEastAsia" w:hAnsiTheme="minorHAnsi" w:cstheme="minorBidi" w:hint="eastAsia"/>
          <w:sz w:val="20"/>
          <w:szCs w:val="22"/>
        </w:rPr>
        <w:t>）具有曲面网状结构凸面，≤</w:t>
      </w:r>
      <w:r>
        <w:rPr>
          <w:rFonts w:asciiTheme="minorHAnsi" w:eastAsiaTheme="minorEastAsia" w:hAnsiTheme="minorHAnsi" w:cstheme="minorBidi"/>
          <w:sz w:val="20"/>
          <w:szCs w:val="22"/>
        </w:rPr>
        <w:t>6mm</w:t>
      </w:r>
      <w:r>
        <w:rPr>
          <w:rFonts w:asciiTheme="minorHAnsi" w:eastAsiaTheme="minorEastAsia" w:hAnsiTheme="minorHAnsi" w:cstheme="minorBidi"/>
          <w:sz w:val="20"/>
          <w:szCs w:val="22"/>
        </w:rPr>
        <w:t>深度</w:t>
      </w:r>
      <w:r>
        <w:rPr>
          <w:rFonts w:asciiTheme="minorHAnsi" w:eastAsiaTheme="minorEastAsia" w:hAnsiTheme="minorHAnsi" w:cstheme="minorBidi" w:hint="eastAsia"/>
          <w:sz w:val="20"/>
          <w:szCs w:val="22"/>
        </w:rPr>
        <w:t>软</w:t>
      </w:r>
      <w:proofErr w:type="gramStart"/>
      <w:r>
        <w:rPr>
          <w:rFonts w:asciiTheme="minorHAnsi" w:eastAsiaTheme="minorEastAsia" w:hAnsiTheme="minorHAnsi" w:cstheme="minorBidi" w:hint="eastAsia"/>
          <w:sz w:val="20"/>
          <w:szCs w:val="22"/>
        </w:rPr>
        <w:t>凸</w:t>
      </w:r>
      <w:proofErr w:type="gramEnd"/>
      <w:r>
        <w:rPr>
          <w:rFonts w:asciiTheme="minorHAnsi" w:eastAsiaTheme="minorEastAsia" w:hAnsiTheme="minorHAnsi" w:cstheme="minorBidi" w:hint="eastAsia"/>
          <w:sz w:val="20"/>
          <w:szCs w:val="22"/>
        </w:rPr>
        <w:t>底盘。</w:t>
      </w:r>
    </w:p>
    <w:p w:rsidR="00875186" w:rsidRDefault="00875186" w:rsidP="00875186">
      <w:pPr>
        <w:pStyle w:val="1"/>
        <w:widowControl/>
        <w:ind w:firstLineChars="0" w:firstLine="0"/>
        <w:jc w:val="left"/>
        <w:rPr>
          <w:rFonts w:asciiTheme="minorHAnsi" w:eastAsiaTheme="minorEastAsia" w:hAnsiTheme="minorHAnsi" w:cstheme="minorBidi"/>
          <w:sz w:val="20"/>
          <w:szCs w:val="22"/>
        </w:rPr>
      </w:pPr>
      <w:r>
        <w:rPr>
          <w:rFonts w:asciiTheme="minorHAnsi" w:eastAsiaTheme="minorEastAsia" w:hAnsiTheme="minorHAnsi" w:cstheme="minorBidi" w:hint="eastAsia"/>
          <w:sz w:val="20"/>
          <w:szCs w:val="22"/>
        </w:rPr>
        <w:t>5</w:t>
      </w:r>
      <w:r>
        <w:rPr>
          <w:rFonts w:asciiTheme="minorHAnsi" w:eastAsiaTheme="minorEastAsia" w:hAnsiTheme="minorHAnsi" w:cstheme="minorBidi" w:hint="eastAsia"/>
          <w:sz w:val="20"/>
          <w:szCs w:val="22"/>
        </w:rPr>
        <w:t>）底盘粘胶应具有亲肤层和保护层的双层粘胶，并含有吸收并保持皮肤</w:t>
      </w:r>
      <w:r>
        <w:rPr>
          <w:rFonts w:asciiTheme="minorHAnsi" w:eastAsiaTheme="minorEastAsia" w:hAnsiTheme="minorHAnsi" w:cstheme="minorBidi" w:hint="eastAsia"/>
          <w:sz w:val="20"/>
          <w:szCs w:val="22"/>
        </w:rPr>
        <w:t>PH</w:t>
      </w:r>
      <w:proofErr w:type="gramStart"/>
      <w:r>
        <w:rPr>
          <w:rFonts w:asciiTheme="minorHAnsi" w:eastAsiaTheme="minorEastAsia" w:hAnsiTheme="minorHAnsi" w:cstheme="minorBidi" w:hint="eastAsia"/>
          <w:sz w:val="20"/>
          <w:szCs w:val="22"/>
        </w:rPr>
        <w:t>值贴的</w:t>
      </w:r>
      <w:proofErr w:type="gramEnd"/>
      <w:r>
        <w:rPr>
          <w:rFonts w:asciiTheme="minorHAnsi" w:eastAsiaTheme="minorEastAsia" w:hAnsiTheme="minorHAnsi" w:cstheme="minorBidi" w:hint="eastAsia"/>
          <w:sz w:val="20"/>
          <w:szCs w:val="22"/>
        </w:rPr>
        <w:t>树脂紧贴能顺应体型变化。</w:t>
      </w:r>
    </w:p>
    <w:p w:rsidR="00875186" w:rsidRDefault="00875186" w:rsidP="00875186">
      <w:pPr>
        <w:rPr>
          <w:sz w:val="20"/>
        </w:rPr>
      </w:pPr>
    </w:p>
    <w:p w:rsidR="00875186" w:rsidRDefault="00875186" w:rsidP="00875186">
      <w:pPr>
        <w:rPr>
          <w:b/>
          <w:bCs/>
          <w:sz w:val="20"/>
        </w:rPr>
      </w:pPr>
      <w:r>
        <w:rPr>
          <w:rFonts w:hint="eastAsia"/>
          <w:b/>
          <w:bCs/>
          <w:sz w:val="20"/>
        </w:rPr>
        <w:t>两件式造口袋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技术参数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）肠造口袋有的环形过滤器，可保护碳片和薄膜免受排泄物污染，从而减少堵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塞</w:t>
      </w:r>
      <w:proofErr w:type="gramStart"/>
      <w:r>
        <w:rPr>
          <w:rFonts w:hint="eastAsia"/>
          <w:sz w:val="20"/>
        </w:rPr>
        <w:t>和胀袋事件</w:t>
      </w:r>
      <w:proofErr w:type="gramEnd"/>
      <w:r>
        <w:rPr>
          <w:rFonts w:hint="eastAsia"/>
          <w:sz w:val="20"/>
        </w:rPr>
        <w:t>。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）机械扣合采用全新波浪形锁环，将袋子安装到底盘上时，提供优质保障。四</w:t>
      </w:r>
    </w:p>
    <w:p w:rsidR="00875186" w:rsidRDefault="00875186" w:rsidP="00875186">
      <w:pPr>
        <w:rPr>
          <w:sz w:val="20"/>
        </w:rPr>
      </w:pPr>
      <w:proofErr w:type="gramStart"/>
      <w:r>
        <w:rPr>
          <w:rFonts w:hint="eastAsia"/>
          <w:sz w:val="20"/>
        </w:rPr>
        <w:t>个</w:t>
      </w:r>
      <w:proofErr w:type="gramEnd"/>
      <w:r>
        <w:rPr>
          <w:rFonts w:hint="eastAsia"/>
          <w:sz w:val="20"/>
        </w:rPr>
        <w:t>腰带挂钩反向反转，以防止意外打开。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）质地是光滑的纺织品材料，柔软舒适，具有防水性，与衣服摩擦小，提供便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于病房术后观察的透明造口袋，还有灰色中性面料不透明设计，可提供良好的颜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色隐蔽和可靠外观。</w:t>
      </w:r>
    </w:p>
    <w:p w:rsidR="00875186" w:rsidRDefault="00875186" w:rsidP="00875186">
      <w:pPr>
        <w:rPr>
          <w:sz w:val="20"/>
        </w:rPr>
      </w:pPr>
    </w:p>
    <w:p w:rsidR="00875186" w:rsidRDefault="00875186" w:rsidP="00875186">
      <w:pPr>
        <w:rPr>
          <w:b/>
          <w:bCs/>
          <w:sz w:val="20"/>
        </w:rPr>
      </w:pPr>
      <w:r>
        <w:rPr>
          <w:rFonts w:hint="eastAsia"/>
          <w:b/>
          <w:bCs/>
          <w:sz w:val="20"/>
        </w:rPr>
        <w:t>一件式平面尿路造口袋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技术参数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）</w:t>
      </w:r>
      <w:proofErr w:type="gramStart"/>
      <w:r>
        <w:rPr>
          <w:rFonts w:hint="eastAsia"/>
          <w:sz w:val="20"/>
        </w:rPr>
        <w:t>袋身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带抗</w:t>
      </w:r>
      <w:proofErr w:type="gramEnd"/>
      <w:r>
        <w:rPr>
          <w:rFonts w:hint="eastAsia"/>
          <w:sz w:val="20"/>
        </w:rPr>
        <w:t>返流结构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多腔室设计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）底盘为双层粘胶。</w:t>
      </w:r>
    </w:p>
    <w:p w:rsidR="00875186" w:rsidRDefault="00875186" w:rsidP="00875186">
      <w:pPr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）柔软排放口，可以连接引流袋。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2.引流管</w:t>
      </w:r>
    </w:p>
    <w:p w:rsidR="00875186" w:rsidRDefault="00875186" w:rsidP="00875186">
      <w:pPr>
        <w:rPr>
          <w:rFonts w:ascii="宋体" w:eastAsia="宋体" w:hAnsi="宋体" w:cs="宋体"/>
          <w:b/>
          <w:bCs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lang w:bidi="ar"/>
        </w:rPr>
        <w:t>一次性使用引流管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1)供临床外科引流用。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2)产品应无菌，经环氧乙烷灭菌，一次性使用。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3)引流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管由导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头，外套管，冲洗管，又光显影线和塞子组成。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4)由符合 YY/T0031-2008的甲基乙烯基硅橡胶或符合 GB/T15593-2020的软聚氨乙烯制成。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5).自导头端起80mm内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孔眼数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(4-8个对孔)。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875186" w:rsidRDefault="00875186" w:rsidP="00875186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一次性使用负压引流管路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1）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由引导针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、引流管、吸引连接管、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止水夹及负压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装置组成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2）具有多种规格，适用于各种骨科手术引流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3)无菌包装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3.水封瓶</w:t>
      </w:r>
    </w:p>
    <w:p w:rsidR="00875186" w:rsidRDefault="00875186" w:rsidP="00875186">
      <w:pPr>
        <w:widowControl/>
        <w:ind w:firstLineChars="200" w:firstLine="36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适用于胸腔闭式引流术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基本结构参数：  1、--积液腔，2、--引流接管，3、--防倒流阀及连通管，4、--水封加液口及吸排气接口，  5、--自动正压释放阀，6、--吊钩，7--水柱波动观测单元，8、--水封腔，9、--吸引控制腔，10、--调压通道，11，--底座。</w:t>
      </w:r>
    </w:p>
    <w:p w:rsidR="00875186" w:rsidRDefault="00875186" w:rsidP="00875186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lastRenderedPageBreak/>
        <w:t>要求：防止液体倒流，防止正压累积，负压吸引可调控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其它要求：耗材要求具有食药品监督管理部门批准注册的医疗器械注册证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4.瓣膜成型环带</w:t>
      </w:r>
    </w:p>
    <w:tbl>
      <w:tblPr>
        <w:tblW w:w="4611" w:type="pct"/>
        <w:tblLook w:val="04A0" w:firstRow="1" w:lastRow="0" w:firstColumn="1" w:lastColumn="0" w:noHBand="0" w:noVBand="1"/>
      </w:tblPr>
      <w:tblGrid>
        <w:gridCol w:w="1172"/>
        <w:gridCol w:w="2350"/>
        <w:gridCol w:w="4337"/>
      </w:tblGrid>
      <w:tr w:rsidR="00875186" w:rsidTr="008D2554">
        <w:trPr>
          <w:trHeight w:val="1266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瓣膜成形环（二尖瓣）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适用于病理性二尖瓣的重建和/或重塑。经过适当修复和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瓣环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重塑，可以纠正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瓣环功能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不全和/或狭窄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由金属和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合成材料制作而成，有全环和半环，成形环上带有植入性标记。</w:t>
            </w:r>
          </w:p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其它要求：耗材要求具有食药品监督管理部门批准注册的医疗器械注册证</w:t>
            </w:r>
          </w:p>
        </w:tc>
      </w:tr>
      <w:tr w:rsidR="00875186" w:rsidTr="008D2554">
        <w:trPr>
          <w:trHeight w:val="1600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瓣膜成形环（三尖瓣） 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适用于病理性三尖瓣瓣膜重塑和/或再造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由钛合金和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合成材料制作而成，生理性3D环，成形环上带有植入性标记</w:t>
            </w:r>
          </w:p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其它要求：耗材要求具有食药品监督管理部门批准注册的医疗器械注册证</w:t>
            </w:r>
          </w:p>
        </w:tc>
      </w:tr>
    </w:tbl>
    <w:p w:rsidR="00875186" w:rsidRDefault="00875186" w:rsidP="008751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</w:p>
    <w:p w:rsidR="00875186" w:rsidRDefault="00875186" w:rsidP="00875186">
      <w:pPr>
        <w:numPr>
          <w:ilvl w:val="0"/>
          <w:numId w:val="9"/>
        </w:num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人工心脏瓣膜</w:t>
      </w:r>
    </w:p>
    <w:tbl>
      <w:tblPr>
        <w:tblW w:w="4611" w:type="pct"/>
        <w:tblLook w:val="04A0" w:firstRow="1" w:lastRow="0" w:firstColumn="1" w:lastColumn="0" w:noHBand="0" w:noVBand="1"/>
      </w:tblPr>
      <w:tblGrid>
        <w:gridCol w:w="1173"/>
        <w:gridCol w:w="1974"/>
        <w:gridCol w:w="4712"/>
      </w:tblGrid>
      <w:tr w:rsidR="00875186" w:rsidTr="008D2554">
        <w:trPr>
          <w:trHeight w:val="1402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人工心脏瓣膜（机械瓣）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心脏瓣膜用于替换有病变的、受损的、功能失调的人体或人造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主动脉瓣膜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二尖瓣膜</w:t>
            </w:r>
          </w:p>
        </w:tc>
        <w:tc>
          <w:tcPr>
            <w:tcW w:w="2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由热解碳、金属和其他合成材料制作而成。包含瓣叶、瓣架、瓣座、缝合环等。蒸汽灭菌，一次性使用。</w:t>
            </w:r>
          </w:p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其它要求：耗材要求具有食药品监督管理部门批准注册的医疗器械注册证</w:t>
            </w:r>
          </w:p>
        </w:tc>
      </w:tr>
      <w:tr w:rsidR="00875186" w:rsidTr="008D2554">
        <w:trPr>
          <w:trHeight w:val="1237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人工心脏瓣膜（生物瓣）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适用于替代病理的或假体的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主动脉瓣膜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二尖瓣瓣膜</w:t>
            </w:r>
          </w:p>
        </w:tc>
        <w:tc>
          <w:tcPr>
            <w:tcW w:w="2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由经过化学处理的猪主动脉瓣或牛心包制作而成。</w:t>
            </w:r>
          </w:p>
          <w:p w:rsidR="00875186" w:rsidRDefault="00875186" w:rsidP="008D2554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其它要求：耗材要求具有食药品监督管理部门批准注册的医疗器械注册证</w:t>
            </w:r>
          </w:p>
        </w:tc>
      </w:tr>
    </w:tbl>
    <w:p w:rsidR="00875186" w:rsidRDefault="00875186" w:rsidP="00875186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875186" w:rsidRDefault="00875186" w:rsidP="00875186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6.敷料</w:t>
      </w:r>
    </w:p>
    <w:p w:rsidR="00875186" w:rsidRDefault="00875186" w:rsidP="00875186">
      <w:pPr>
        <w:rPr>
          <w:rFonts w:ascii="宋体" w:eastAsia="宋体" w:hAnsi="宋体" w:cs="宋体"/>
          <w:b/>
          <w:bCs/>
          <w:color w:val="000000"/>
          <w:kern w:val="0"/>
          <w:sz w:val="16"/>
          <w:szCs w:val="1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纱布创面敷料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）</w:t>
      </w: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纱布经过脱脂处理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）</w:t>
      </w: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不易脱线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）</w:t>
      </w: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经纬排列整齐，</w:t>
      </w:r>
      <w:proofErr w:type="gramStart"/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解感细腻</w:t>
      </w:r>
      <w:proofErr w:type="gramEnd"/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亲肤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）</w:t>
      </w: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规格为70*80mm-8层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）</w:t>
      </w: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>一袋2片</w:t>
      </w:r>
    </w:p>
    <w:p w:rsidR="00875186" w:rsidRDefault="00875186" w:rsidP="00875186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875186" w:rsidRDefault="00875186" w:rsidP="00875186">
      <w:pPr>
        <w:widowControl/>
        <w:ind w:firstLineChars="100" w:firstLine="181"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水凝胶伤口敷料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1）高水分释放能力，有效湿润干燥伤口和软化坏死细胞，支持自溶性清创；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2)能吸收少量渗液，吸附伤口异味；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3)林格氏液刺激细胞生长，安全促愈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4)特有的凝胶粘度，与创面紧密贴合并容易清除，可联合任何二层敷料，使用灵活；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5)清澈透明，利于观察评估，清凉舒适；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6)带双向刻度的注射器式设计，方便使用和记录，完全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注空更节约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。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875186" w:rsidRDefault="00875186" w:rsidP="00875186">
      <w:pPr>
        <w:widowControl/>
        <w:ind w:firstLineChars="100" w:firstLine="181"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  <w:lang w:bidi="ar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  <w:lang w:bidi="ar"/>
        </w:rPr>
        <w:t>羧甲基纤维素钠银敷料</w:t>
      </w:r>
      <w:proofErr w:type="gramEnd"/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1)规格包含片状加强型和条状加强型。片状加强型由两层亲水纤维用纤维素纤维缝合在一起；条状加强型在单层亲水纤维基础上，用纤维素纤维在外表面进行编织的条状无纺布敷料。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2)高吸收的亲水性纤维含银敷料可吸收和锁定渗液防止渗漏，产生一种可以维持潮湿环境的软凝胶；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lastRenderedPageBreak/>
        <w:t>3)亲水性纤维的化学组成为羧甲基纤维素钠；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4)规格包含片状加强型和条状加强型。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结构及组成：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羧甲基纤维素钠银敷料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属于吸收性创面敷料，材料由含银亲水纤维（羧甲基纤维素钠）及沿长轴缝合的尼龙线组成。</w:t>
      </w:r>
    </w:p>
    <w:p w:rsidR="00875186" w:rsidRDefault="00875186" w:rsidP="00875186">
      <w:pPr>
        <w:widowControl/>
        <w:ind w:firstLineChars="100" w:firstLine="180"/>
        <w:jc w:val="lef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DD4E7B" w:rsidRPr="00875186" w:rsidRDefault="00DD4E7B" w:rsidP="00DD4E7B">
      <w:bookmarkStart w:id="0" w:name="_GoBack"/>
      <w:bookmarkEnd w:id="0"/>
    </w:p>
    <w:sectPr w:rsidR="00DD4E7B" w:rsidRPr="0087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9B" w:rsidRDefault="0092509B" w:rsidP="00212541">
      <w:r>
        <w:separator/>
      </w:r>
    </w:p>
  </w:endnote>
  <w:endnote w:type="continuationSeparator" w:id="0">
    <w:p w:rsidR="0092509B" w:rsidRDefault="0092509B" w:rsidP="0021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9B" w:rsidRDefault="0092509B" w:rsidP="00212541">
      <w:r>
        <w:separator/>
      </w:r>
    </w:p>
  </w:footnote>
  <w:footnote w:type="continuationSeparator" w:id="0">
    <w:p w:rsidR="0092509B" w:rsidRDefault="0092509B" w:rsidP="0021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090B4"/>
    <w:multiLevelType w:val="singleLevel"/>
    <w:tmpl w:val="82D090B4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E523D8"/>
    <w:multiLevelType w:val="singleLevel"/>
    <w:tmpl w:val="9DE52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C93406"/>
    <w:multiLevelType w:val="singleLevel"/>
    <w:tmpl w:val="BFC93406"/>
    <w:lvl w:ilvl="0">
      <w:start w:val="3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851D805"/>
    <w:multiLevelType w:val="singleLevel"/>
    <w:tmpl w:val="D851D80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851DABE"/>
    <w:multiLevelType w:val="singleLevel"/>
    <w:tmpl w:val="D851DA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8E006B7"/>
    <w:multiLevelType w:val="singleLevel"/>
    <w:tmpl w:val="E8E006B7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A5A7A38"/>
    <w:multiLevelType w:val="singleLevel"/>
    <w:tmpl w:val="EA5A7A38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8EA53E6"/>
    <w:multiLevelType w:val="singleLevel"/>
    <w:tmpl w:val="18EA53E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5FDEB27"/>
    <w:multiLevelType w:val="singleLevel"/>
    <w:tmpl w:val="65FDEB27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0"/>
    <w:rsid w:val="001A4B57"/>
    <w:rsid w:val="001C5000"/>
    <w:rsid w:val="00212541"/>
    <w:rsid w:val="0039392D"/>
    <w:rsid w:val="004711B1"/>
    <w:rsid w:val="0058687D"/>
    <w:rsid w:val="006B5908"/>
    <w:rsid w:val="00875186"/>
    <w:rsid w:val="00876B4C"/>
    <w:rsid w:val="0092509B"/>
    <w:rsid w:val="009E58F9"/>
    <w:rsid w:val="00D74FC0"/>
    <w:rsid w:val="00DD4E7B"/>
    <w:rsid w:val="00EE0386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sid w:val="006B590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sid w:val="006B590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qFormat/>
    <w:rsid w:val="00875186"/>
    <w:pPr>
      <w:ind w:firstLineChars="200" w:firstLine="420"/>
    </w:pPr>
    <w:rPr>
      <w:rFonts w:ascii="等线" w:eastAsia="等线" w:hAnsi="等线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sid w:val="006B590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sid w:val="006B590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列出段落1"/>
    <w:basedOn w:val="a"/>
    <w:qFormat/>
    <w:rsid w:val="00875186"/>
    <w:pPr>
      <w:ind w:firstLineChars="200" w:firstLine="420"/>
    </w:pPr>
    <w:rPr>
      <w:rFonts w:ascii="等线" w:eastAsia="等线" w:hAnsi="等线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2024-03-23T09:56:00Z</dcterms:created>
  <dcterms:modified xsi:type="dcterms:W3CDTF">2024-03-23T13:36:00Z</dcterms:modified>
</cp:coreProperties>
</file>