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231" w:rsidRPr="00D17EAB" w:rsidRDefault="00873231" w:rsidP="00873231">
      <w:pPr>
        <w:jc w:val="left"/>
        <w:rPr>
          <w:color w:val="000000" w:themeColor="text1"/>
          <w:sz w:val="44"/>
          <w:szCs w:val="44"/>
        </w:rPr>
      </w:pPr>
      <w:r w:rsidRPr="00D17EAB">
        <w:rPr>
          <w:rFonts w:hint="eastAsia"/>
          <w:color w:val="000000" w:themeColor="text1"/>
          <w:sz w:val="44"/>
          <w:szCs w:val="44"/>
        </w:rPr>
        <w:t>附件</w:t>
      </w:r>
      <w:r w:rsidRPr="00D17EAB">
        <w:rPr>
          <w:rFonts w:hint="eastAsia"/>
          <w:color w:val="000000" w:themeColor="text1"/>
          <w:sz w:val="44"/>
          <w:szCs w:val="44"/>
        </w:rPr>
        <w:t>1</w:t>
      </w:r>
      <w:r w:rsidRPr="00D17EAB">
        <w:rPr>
          <w:rFonts w:hint="eastAsia"/>
          <w:color w:val="000000" w:themeColor="text1"/>
          <w:sz w:val="44"/>
          <w:szCs w:val="44"/>
        </w:rPr>
        <w:t>：</w:t>
      </w:r>
    </w:p>
    <w:p w:rsidR="00873231" w:rsidRPr="00D17EAB" w:rsidRDefault="00873231" w:rsidP="00873231">
      <w:pPr>
        <w:jc w:val="center"/>
        <w:rPr>
          <w:color w:val="000000" w:themeColor="text1"/>
        </w:rPr>
      </w:pPr>
      <w:bookmarkStart w:id="0" w:name="_GoBack"/>
      <w:r w:rsidRPr="00D17EAB">
        <w:rPr>
          <w:rFonts w:ascii="微软雅黑" w:eastAsia="微软雅黑" w:hAnsi="微软雅黑" w:cs="宋体" w:hint="eastAsia"/>
          <w:b/>
          <w:bCs/>
          <w:color w:val="000000" w:themeColor="text1"/>
          <w:kern w:val="0"/>
          <w:sz w:val="23"/>
          <w:szCs w:val="23"/>
        </w:rPr>
        <w:t>南昌市第一医院信息工程监理服务技术参数</w:t>
      </w:r>
    </w:p>
    <w:bookmarkEnd w:id="0"/>
    <w:p w:rsidR="00873231" w:rsidRPr="00D17EAB" w:rsidRDefault="00873231" w:rsidP="00873231">
      <w:pPr>
        <w:pStyle w:val="a5"/>
        <w:shd w:val="clear" w:color="auto" w:fill="FFFFFF"/>
        <w:spacing w:before="225" w:beforeAutospacing="0" w:after="0" w:afterAutospacing="0"/>
        <w:rPr>
          <w:rFonts w:asciiTheme="minorEastAsia" w:eastAsiaTheme="minorEastAsia" w:hAnsiTheme="minorEastAsia"/>
          <w:b/>
          <w:color w:val="000000" w:themeColor="text1"/>
          <w:sz w:val="32"/>
          <w:szCs w:val="32"/>
        </w:rPr>
      </w:pPr>
      <w:r w:rsidRPr="00D17EAB">
        <w:rPr>
          <w:rFonts w:asciiTheme="minorEastAsia" w:eastAsiaTheme="minorEastAsia" w:hAnsiTheme="minorEastAsia" w:hint="eastAsia"/>
          <w:b/>
          <w:color w:val="000000" w:themeColor="text1"/>
          <w:sz w:val="32"/>
          <w:szCs w:val="32"/>
        </w:rPr>
        <w:t>商务要求：</w:t>
      </w:r>
    </w:p>
    <w:p w:rsidR="00873231" w:rsidRPr="00D17EAB" w:rsidRDefault="00873231" w:rsidP="00873231">
      <w:pPr>
        <w:pStyle w:val="a5"/>
        <w:numPr>
          <w:ilvl w:val="0"/>
          <w:numId w:val="1"/>
        </w:numPr>
        <w:shd w:val="clear" w:color="auto" w:fill="FFFFFF"/>
        <w:spacing w:before="225" w:beforeAutospacing="0" w:after="0" w:afterAutospacing="0"/>
        <w:rPr>
          <w:rFonts w:asciiTheme="minorEastAsia" w:eastAsiaTheme="minorEastAsia" w:hAnsiTheme="minorEastAsia"/>
          <w:color w:val="000000" w:themeColor="text1"/>
          <w:sz w:val="28"/>
          <w:szCs w:val="28"/>
        </w:rPr>
      </w:pPr>
      <w:r w:rsidRPr="00D17EAB">
        <w:rPr>
          <w:rFonts w:asciiTheme="minorEastAsia" w:eastAsiaTheme="minorEastAsia" w:hAnsiTheme="minorEastAsia" w:hint="eastAsia"/>
          <w:color w:val="000000" w:themeColor="text1"/>
          <w:sz w:val="28"/>
          <w:szCs w:val="28"/>
        </w:rPr>
        <w:t>企业近三年已完成的信息系统工程监理项目个数在5个以上，其中至少有2个投资总值1000万元以上或5个投资总值400万元以上项目，且这些项目具有较高技术含量、至少包括实施阶段监理；</w:t>
      </w:r>
    </w:p>
    <w:p w:rsidR="00873231" w:rsidRDefault="00873231" w:rsidP="00873231">
      <w:pPr>
        <w:pStyle w:val="a5"/>
        <w:numPr>
          <w:ilvl w:val="0"/>
          <w:numId w:val="1"/>
        </w:numPr>
        <w:shd w:val="clear" w:color="auto" w:fill="FFFFFF"/>
        <w:spacing w:before="225" w:beforeAutospacing="0" w:after="0" w:afterAutospacing="0"/>
        <w:rPr>
          <w:rFonts w:asciiTheme="minorEastAsia" w:eastAsiaTheme="minorEastAsia" w:hAnsiTheme="minorEastAsia"/>
          <w:color w:val="333333"/>
          <w:sz w:val="28"/>
          <w:szCs w:val="28"/>
        </w:rPr>
      </w:pPr>
      <w:r w:rsidRPr="00D17EAB">
        <w:rPr>
          <w:rFonts w:asciiTheme="minorEastAsia" w:eastAsiaTheme="minorEastAsia" w:hAnsiTheme="minorEastAsia" w:hint="eastAsia"/>
          <w:color w:val="000000" w:themeColor="text1"/>
          <w:sz w:val="28"/>
          <w:szCs w:val="28"/>
        </w:rPr>
        <w:t>人员团队要求：1、总监理工程师： 1）具有信息系统监理师资格证书； 2）具有信息系统项目管理师（高级）证书； 3）具有CISAW证书（信息安全保障人员认证证书）； 4）具有ITSS应用经理证书；5）具有软件评测师证书；6）具有风险管理师（高级）；7）具有信息安全工程师证书；8）具有咨询工程师（投资）登记证书；2、监理技术团队 拟投入本项目监理人员数量和要求： 监理技术团队不少于4人（除总监理工程师外）， 项目服务团队中要求提供1名人员同时具有注册信息安全专业人员（CISP）证书、注册信息系统审计师（CISA）证书和信息系统项目管理师（高级）证书；提供1名人员同时具有CISAW证书、ISTQB证书(软件测试师)、软件工程</w:t>
      </w:r>
      <w:proofErr w:type="gramStart"/>
      <w:r w:rsidRPr="00D17EAB">
        <w:rPr>
          <w:rFonts w:asciiTheme="minorEastAsia" w:eastAsiaTheme="minorEastAsia" w:hAnsiTheme="minorEastAsia" w:hint="eastAsia"/>
          <w:color w:val="000000" w:themeColor="text1"/>
          <w:sz w:val="28"/>
          <w:szCs w:val="28"/>
        </w:rPr>
        <w:t>造价师</w:t>
      </w:r>
      <w:proofErr w:type="gramEnd"/>
      <w:r w:rsidRPr="00D17EAB">
        <w:rPr>
          <w:rFonts w:asciiTheme="minorEastAsia" w:eastAsiaTheme="minorEastAsia" w:hAnsiTheme="minorEastAsia" w:hint="eastAsia"/>
          <w:color w:val="000000" w:themeColor="text1"/>
          <w:sz w:val="28"/>
          <w:szCs w:val="28"/>
        </w:rPr>
        <w:t>证书和计算机软件产品检验员（高级）证书；提供1名人员同时具有软件工程师（高级）证书、软件评测师和信息系统项目管理师（高级）证书；项目服务团队中要求提供1名人员同时具有软件评测师、系</w:t>
      </w:r>
      <w:r>
        <w:rPr>
          <w:rFonts w:asciiTheme="minorEastAsia" w:eastAsiaTheme="minorEastAsia" w:hAnsiTheme="minorEastAsia" w:hint="eastAsia"/>
          <w:color w:val="333333"/>
          <w:sz w:val="28"/>
          <w:szCs w:val="28"/>
        </w:rPr>
        <w:t>统规划与管理师（高级）证书、系统集成项目管理工程师证书和咨询工程师（投资）登记证书（电子、信息工程专业）。</w:t>
      </w:r>
    </w:p>
    <w:p w:rsidR="00873231" w:rsidRDefault="00873231" w:rsidP="00873231">
      <w:pPr>
        <w:pStyle w:val="a5"/>
        <w:shd w:val="clear" w:color="auto" w:fill="FFFFFF"/>
        <w:spacing w:before="225" w:beforeAutospacing="0" w:after="0" w:afterAutospacing="0"/>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lastRenderedPageBreak/>
        <w:t>3、企业有良好的资信，近三年没有触犯知识产权保护等国家有关法律法规的行为，信息系统工程监理工作中未出现过重大失误以及因监理不当造成业主单位或承建单位损失引起的重大投诉，没有重大法律诉讼。</w:t>
      </w:r>
    </w:p>
    <w:p w:rsidR="00873231" w:rsidRDefault="00873231" w:rsidP="00873231">
      <w:pPr>
        <w:rPr>
          <w:rFonts w:asciiTheme="minorEastAsia" w:hAnsiTheme="minorEastAsia"/>
          <w:sz w:val="32"/>
          <w:szCs w:val="32"/>
        </w:rPr>
      </w:pPr>
    </w:p>
    <w:p w:rsidR="00873231" w:rsidRDefault="00873231" w:rsidP="00873231">
      <w:pPr>
        <w:rPr>
          <w:rFonts w:asciiTheme="minorEastAsia" w:hAnsiTheme="minorEastAsia"/>
          <w:b/>
          <w:sz w:val="32"/>
          <w:szCs w:val="32"/>
        </w:rPr>
      </w:pPr>
      <w:r>
        <w:rPr>
          <w:rFonts w:asciiTheme="minorEastAsia" w:hAnsiTheme="minorEastAsia" w:hint="eastAsia"/>
          <w:b/>
          <w:sz w:val="32"/>
          <w:szCs w:val="32"/>
        </w:rPr>
        <w:t>技术服务要求：</w:t>
      </w:r>
    </w:p>
    <w:p w:rsidR="00873231" w:rsidRDefault="00873231" w:rsidP="00873231">
      <w:pPr>
        <w:rPr>
          <w:rFonts w:asciiTheme="minorEastAsia" w:hAnsiTheme="minorEastAsia"/>
          <w:sz w:val="28"/>
          <w:szCs w:val="28"/>
        </w:rPr>
      </w:pPr>
      <w:r>
        <w:rPr>
          <w:rFonts w:asciiTheme="minorEastAsia" w:hAnsiTheme="minorEastAsia" w:hint="eastAsia"/>
          <w:sz w:val="28"/>
          <w:szCs w:val="28"/>
        </w:rPr>
        <w:t>1、业务方面</w:t>
      </w:r>
    </w:p>
    <w:p w:rsidR="00873231" w:rsidRDefault="00873231" w:rsidP="00873231">
      <w:pPr>
        <w:rPr>
          <w:rFonts w:asciiTheme="minorEastAsia" w:hAnsiTheme="minorEastAsia"/>
          <w:sz w:val="28"/>
          <w:szCs w:val="28"/>
        </w:rPr>
      </w:pPr>
      <w:r>
        <w:rPr>
          <w:rFonts w:asciiTheme="minorEastAsia" w:hAnsiTheme="minorEastAsia" w:hint="eastAsia"/>
          <w:sz w:val="28"/>
          <w:szCs w:val="28"/>
        </w:rPr>
        <w:t>在业务方面充分理解信息系统工程的建设内涵，依据业主的IT业务战略确认承建单位的原形设计并对方案进行优化，从而促使IT业务战略在信息系统工程的建设过程中正确而有效的实施。</w:t>
      </w:r>
    </w:p>
    <w:p w:rsidR="00873231" w:rsidRDefault="00873231" w:rsidP="00873231">
      <w:pPr>
        <w:rPr>
          <w:rFonts w:asciiTheme="minorEastAsia" w:hAnsiTheme="minorEastAsia"/>
          <w:sz w:val="28"/>
          <w:szCs w:val="28"/>
        </w:rPr>
      </w:pPr>
      <w:r>
        <w:rPr>
          <w:rFonts w:asciiTheme="minorEastAsia" w:hAnsiTheme="minorEastAsia" w:hint="eastAsia"/>
          <w:sz w:val="28"/>
          <w:szCs w:val="28"/>
        </w:rPr>
        <w:t>2、技术方面</w:t>
      </w:r>
    </w:p>
    <w:p w:rsidR="00873231" w:rsidRDefault="00873231" w:rsidP="00873231">
      <w:pPr>
        <w:rPr>
          <w:rFonts w:asciiTheme="minorEastAsia" w:hAnsiTheme="minorEastAsia"/>
          <w:sz w:val="28"/>
          <w:szCs w:val="28"/>
        </w:rPr>
      </w:pPr>
      <w:r>
        <w:rPr>
          <w:rFonts w:asciiTheme="minorEastAsia" w:hAnsiTheme="minorEastAsia" w:hint="eastAsia"/>
          <w:sz w:val="28"/>
          <w:szCs w:val="28"/>
        </w:rPr>
        <w:t>运用高度专业化的IT知识，为业主把好技术关，确保信息系统工程在技术实现上的强健性。</w:t>
      </w:r>
    </w:p>
    <w:p w:rsidR="00873231" w:rsidRDefault="00873231" w:rsidP="00873231">
      <w:pPr>
        <w:rPr>
          <w:rFonts w:asciiTheme="minorEastAsia" w:hAnsiTheme="minorEastAsia"/>
          <w:sz w:val="28"/>
          <w:szCs w:val="28"/>
        </w:rPr>
      </w:pPr>
      <w:r>
        <w:rPr>
          <w:rFonts w:asciiTheme="minorEastAsia" w:hAnsiTheme="minorEastAsia" w:hint="eastAsia"/>
          <w:sz w:val="28"/>
          <w:szCs w:val="28"/>
        </w:rPr>
        <w:t>3、管理方面</w:t>
      </w:r>
    </w:p>
    <w:p w:rsidR="00873231" w:rsidRDefault="00873231" w:rsidP="00873231">
      <w:pPr>
        <w:rPr>
          <w:rFonts w:asciiTheme="minorEastAsia" w:hAnsiTheme="minorEastAsia"/>
          <w:sz w:val="28"/>
          <w:szCs w:val="28"/>
        </w:rPr>
      </w:pPr>
      <w:r>
        <w:rPr>
          <w:rFonts w:asciiTheme="minorEastAsia" w:hAnsiTheme="minorEastAsia" w:hint="eastAsia"/>
          <w:sz w:val="28"/>
          <w:szCs w:val="28"/>
        </w:rPr>
        <w:t>协助业主及工程项目干系方建立有效的项目管理体系，理顺润滑项目管理关系，</w:t>
      </w:r>
      <w:proofErr w:type="gramStart"/>
      <w:r>
        <w:rPr>
          <w:rFonts w:asciiTheme="minorEastAsia" w:hAnsiTheme="minorEastAsia" w:hint="eastAsia"/>
          <w:sz w:val="28"/>
          <w:szCs w:val="28"/>
        </w:rPr>
        <w:t>归避信息</w:t>
      </w:r>
      <w:proofErr w:type="gramEnd"/>
      <w:r>
        <w:rPr>
          <w:rFonts w:asciiTheme="minorEastAsia" w:hAnsiTheme="minorEastAsia" w:hint="eastAsia"/>
          <w:sz w:val="28"/>
          <w:szCs w:val="28"/>
        </w:rPr>
        <w:t>系</w:t>
      </w:r>
    </w:p>
    <w:p w:rsidR="00873231" w:rsidRDefault="00873231" w:rsidP="00873231">
      <w:pPr>
        <w:rPr>
          <w:rFonts w:asciiTheme="minorEastAsia" w:hAnsiTheme="minorEastAsia"/>
          <w:sz w:val="28"/>
          <w:szCs w:val="28"/>
        </w:rPr>
      </w:pPr>
      <w:r>
        <w:rPr>
          <w:rFonts w:asciiTheme="minorEastAsia" w:hAnsiTheme="minorEastAsia" w:hint="eastAsia"/>
          <w:sz w:val="28"/>
          <w:szCs w:val="28"/>
        </w:rPr>
        <w:t>统工程的建设风险。</w:t>
      </w:r>
    </w:p>
    <w:p w:rsidR="00873231" w:rsidRDefault="00873231" w:rsidP="00873231">
      <w:pPr>
        <w:rPr>
          <w:rFonts w:asciiTheme="minorEastAsia" w:hAnsiTheme="minorEastAsia"/>
          <w:sz w:val="28"/>
          <w:szCs w:val="28"/>
        </w:rPr>
      </w:pPr>
      <w:r>
        <w:rPr>
          <w:rFonts w:asciiTheme="minorEastAsia" w:hAnsiTheme="minorEastAsia" w:hint="eastAsia"/>
          <w:sz w:val="28"/>
          <w:szCs w:val="28"/>
        </w:rPr>
        <w:t>4、标准方面</w:t>
      </w:r>
    </w:p>
    <w:p w:rsidR="00873231" w:rsidRDefault="00873231" w:rsidP="00873231">
      <w:pPr>
        <w:rPr>
          <w:rFonts w:asciiTheme="minorEastAsia" w:hAnsiTheme="minorEastAsia"/>
          <w:sz w:val="28"/>
          <w:szCs w:val="28"/>
        </w:rPr>
      </w:pPr>
      <w:r>
        <w:rPr>
          <w:rFonts w:asciiTheme="minorEastAsia" w:hAnsiTheme="minorEastAsia" w:hint="eastAsia"/>
          <w:sz w:val="28"/>
          <w:szCs w:val="28"/>
        </w:rPr>
        <w:t>运用国内外的技术标准、法律法规来规范信息系统工程的建设，保证信息系统工程建设的规范性。</w:t>
      </w:r>
    </w:p>
    <w:p w:rsidR="00873231" w:rsidRDefault="00873231" w:rsidP="00873231">
      <w:pPr>
        <w:rPr>
          <w:rFonts w:asciiTheme="minorEastAsia" w:hAnsiTheme="minorEastAsia"/>
          <w:sz w:val="28"/>
          <w:szCs w:val="28"/>
        </w:rPr>
      </w:pPr>
    </w:p>
    <w:p w:rsidR="00873231" w:rsidRDefault="00873231" w:rsidP="00873231">
      <w:pPr>
        <w:rPr>
          <w:rFonts w:asciiTheme="minorEastAsia" w:hAnsiTheme="minorEastAsia"/>
          <w:b/>
          <w:sz w:val="32"/>
          <w:szCs w:val="32"/>
        </w:rPr>
      </w:pPr>
      <w:r>
        <w:rPr>
          <w:rFonts w:asciiTheme="minorEastAsia" w:hAnsiTheme="minorEastAsia" w:hint="eastAsia"/>
          <w:b/>
          <w:sz w:val="32"/>
          <w:szCs w:val="32"/>
        </w:rPr>
        <w:t>服务内容：</w:t>
      </w:r>
    </w:p>
    <w:p w:rsidR="00873231" w:rsidRDefault="00873231" w:rsidP="00873231">
      <w:pPr>
        <w:spacing w:line="440" w:lineRule="exact"/>
        <w:rPr>
          <w:rFonts w:ascii="宋体" w:hAnsi="宋体" w:cs="Calibri"/>
          <w:b/>
          <w:sz w:val="24"/>
          <w:szCs w:val="24"/>
        </w:rPr>
      </w:pPr>
      <w:r>
        <w:rPr>
          <w:rFonts w:ascii="宋体" w:hAnsi="宋体" w:cs="Calibri"/>
          <w:b/>
          <w:sz w:val="24"/>
          <w:szCs w:val="24"/>
        </w:rPr>
        <w:lastRenderedPageBreak/>
        <w:t>1、项目建设需求</w:t>
      </w:r>
    </w:p>
    <w:p w:rsidR="00873231" w:rsidRDefault="00873231" w:rsidP="00873231">
      <w:pPr>
        <w:pStyle w:val="2"/>
        <w:spacing w:line="440" w:lineRule="exact"/>
        <w:jc w:val="both"/>
        <w:rPr>
          <w:rFonts w:ascii="宋体" w:hAnsi="宋体" w:cs="Calibri"/>
        </w:rPr>
      </w:pPr>
      <w:r>
        <w:rPr>
          <w:rFonts w:ascii="宋体" w:hAnsi="宋体" w:cs="Calibri"/>
        </w:rPr>
        <w:t>本项目建设内容主要包括整体信息化软件建设、数据中心装修及硬件设备采购、多功能会议及统一视频服务、医用设备、外设设备、信息发布设备、桌面云、医疗显示屏以及分级导诊系统建设等。</w:t>
      </w:r>
    </w:p>
    <w:p w:rsidR="00873231" w:rsidRDefault="00873231" w:rsidP="00873231">
      <w:pPr>
        <w:pStyle w:val="2"/>
        <w:spacing w:line="440" w:lineRule="exact"/>
        <w:jc w:val="both"/>
        <w:rPr>
          <w:rFonts w:ascii="宋体" w:hAnsi="宋体" w:cs="Calibri"/>
        </w:rPr>
      </w:pPr>
    </w:p>
    <w:p w:rsidR="00873231" w:rsidRDefault="00873231" w:rsidP="00873231">
      <w:pPr>
        <w:spacing w:line="440" w:lineRule="exact"/>
        <w:rPr>
          <w:rFonts w:ascii="宋体" w:hAnsi="宋体" w:cs="Calibri"/>
          <w:b/>
          <w:sz w:val="24"/>
          <w:szCs w:val="24"/>
        </w:rPr>
      </w:pPr>
      <w:r>
        <w:rPr>
          <w:rFonts w:ascii="宋体" w:hAnsi="宋体" w:cs="Calibri"/>
          <w:b/>
          <w:sz w:val="24"/>
          <w:szCs w:val="24"/>
        </w:rPr>
        <w:t>2、监理服务技术要求</w:t>
      </w:r>
    </w:p>
    <w:p w:rsidR="00873231" w:rsidRDefault="00873231" w:rsidP="00873231">
      <w:pPr>
        <w:pStyle w:val="2"/>
        <w:spacing w:line="440" w:lineRule="exact"/>
        <w:ind w:firstLineChars="0" w:firstLine="0"/>
        <w:jc w:val="both"/>
        <w:rPr>
          <w:rFonts w:ascii="宋体" w:hAnsi="宋体" w:cs="Calibri"/>
          <w:b/>
        </w:rPr>
      </w:pPr>
      <w:r>
        <w:rPr>
          <w:rFonts w:ascii="宋体" w:hAnsi="宋体" w:cs="Calibri"/>
          <w:b/>
        </w:rPr>
        <w:t>2.1、监理服务周期</w:t>
      </w:r>
    </w:p>
    <w:p w:rsidR="00873231" w:rsidRDefault="00873231" w:rsidP="00873231">
      <w:pPr>
        <w:pStyle w:val="2"/>
        <w:spacing w:line="440" w:lineRule="exact"/>
        <w:jc w:val="both"/>
        <w:rPr>
          <w:rFonts w:ascii="宋体" w:hAnsi="宋体" w:cs="Calibri"/>
        </w:rPr>
      </w:pPr>
      <w:r>
        <w:rPr>
          <w:rFonts w:ascii="宋体" w:hAnsi="宋体" w:cs="Calibri"/>
        </w:rPr>
        <w:t>与所监理的建设工程项目，施工时间一致。</w:t>
      </w:r>
    </w:p>
    <w:p w:rsidR="00873231" w:rsidRDefault="00873231" w:rsidP="00873231">
      <w:pPr>
        <w:pStyle w:val="2"/>
        <w:spacing w:line="440" w:lineRule="exact"/>
        <w:ind w:firstLineChars="0" w:firstLine="0"/>
        <w:jc w:val="both"/>
        <w:rPr>
          <w:rFonts w:ascii="宋体" w:hAnsi="宋体" w:cs="Calibri"/>
        </w:rPr>
      </w:pPr>
    </w:p>
    <w:p w:rsidR="00873231" w:rsidRDefault="00873231" w:rsidP="00873231">
      <w:pPr>
        <w:pStyle w:val="2"/>
        <w:spacing w:line="440" w:lineRule="exact"/>
        <w:ind w:firstLineChars="0" w:firstLine="0"/>
        <w:jc w:val="both"/>
        <w:rPr>
          <w:rFonts w:ascii="宋体" w:hAnsi="宋体" w:cs="Calibri"/>
          <w:b/>
        </w:rPr>
      </w:pPr>
      <w:r>
        <w:rPr>
          <w:rFonts w:ascii="宋体" w:hAnsi="宋体" w:cs="Calibri"/>
          <w:b/>
        </w:rPr>
        <w:t>2.2、监理范围</w:t>
      </w:r>
    </w:p>
    <w:p w:rsidR="00873231" w:rsidRDefault="00873231" w:rsidP="00873231">
      <w:pPr>
        <w:pStyle w:val="2"/>
        <w:spacing w:line="440" w:lineRule="exact"/>
        <w:rPr>
          <w:rFonts w:ascii="宋体" w:hAnsi="宋体" w:cs="Calibri"/>
        </w:rPr>
      </w:pPr>
      <w:r>
        <w:rPr>
          <w:rFonts w:ascii="宋体" w:hAnsi="宋体" w:cs="Calibri"/>
        </w:rPr>
        <w:t>监理工作要求覆盖项目的招标采购、项目实施、项目验收、项目运行四个阶段进行技术监理服务。重点对项目从硬件监理、软件监理、系统集成监理等三个方面梳理该项目建设的工程监理应如何通过切实有效方式、方法、手段达到建设方所要求的深度、广度，最终实现工程监理的目标。实现对质量、进度、经费、变更的控制及合同管理和文档管理。当工程质量或工期出现问题或严重偏离计划时，应及时指出，并提出对策建议，同时督促承建单位（即项目建设的中标人）尽快采取措施。</w:t>
      </w:r>
    </w:p>
    <w:p w:rsidR="00873231" w:rsidRDefault="00873231" w:rsidP="00873231">
      <w:pPr>
        <w:pStyle w:val="2"/>
        <w:spacing w:line="440" w:lineRule="exact"/>
        <w:rPr>
          <w:rFonts w:ascii="宋体" w:hAnsi="宋体" w:cs="Calibri"/>
        </w:rPr>
      </w:pPr>
      <w:r>
        <w:rPr>
          <w:rFonts w:ascii="宋体" w:hAnsi="宋体" w:cs="Calibri"/>
        </w:rPr>
        <w:t>另外，监理公司在实施监理过程中，发现存在安全事故隐患的，应要求承建单位整改，隐患严重的要求承建单位暂停施工，并报告建设单位，隐患整改完毕须经总监理工程师验收合格，并签发复工指令后方可恢复施工。</w:t>
      </w:r>
    </w:p>
    <w:p w:rsidR="00873231" w:rsidRDefault="00873231" w:rsidP="00873231">
      <w:pPr>
        <w:pStyle w:val="2"/>
        <w:spacing w:line="440" w:lineRule="exact"/>
        <w:ind w:firstLineChars="0" w:firstLine="0"/>
        <w:jc w:val="both"/>
        <w:rPr>
          <w:rFonts w:ascii="宋体" w:hAnsi="宋体" w:cs="Calibri"/>
          <w:b/>
        </w:rPr>
      </w:pPr>
      <w:r>
        <w:rPr>
          <w:rFonts w:ascii="宋体" w:hAnsi="宋体" w:cs="Calibri"/>
          <w:b/>
        </w:rPr>
        <w:t>2.3、监理目标控制方案</w:t>
      </w:r>
    </w:p>
    <w:p w:rsidR="00873231" w:rsidRDefault="00873231" w:rsidP="00873231">
      <w:pPr>
        <w:pStyle w:val="2"/>
        <w:spacing w:line="440" w:lineRule="exact"/>
        <w:rPr>
          <w:rFonts w:ascii="宋体" w:hAnsi="宋体" w:cs="Calibri"/>
        </w:rPr>
      </w:pPr>
      <w:r>
        <w:rPr>
          <w:rFonts w:ascii="宋体" w:hAnsi="宋体" w:cs="Calibri"/>
        </w:rPr>
        <w:t>以工程建设合同、监理委托合同、国家（GB/T19668.1-19668.6《信息化工程监理规范》、信息产业部信部信[2002]570号《信息系统工程监理暂行规定》）及有关法规、技术规范与标准、项目建设单位需求为依据，通过专业的控制手段，协助建设单位全面地进行技术咨询和技术监督，对工程全过程进行监督、管理、指导、评价，并采取相应的组织措施、技术措施、经济措施和合同措施，确保建设行为合法、合理、科学、经济，使建设进度、投资、质量达到建设合同规定的目标。</w:t>
      </w:r>
    </w:p>
    <w:p w:rsidR="00873231" w:rsidRDefault="00873231" w:rsidP="00873231">
      <w:pPr>
        <w:pStyle w:val="3"/>
        <w:spacing w:line="440" w:lineRule="exact"/>
        <w:ind w:firstLineChars="0" w:firstLine="0"/>
        <w:rPr>
          <w:rFonts w:ascii="宋体" w:hAnsi="宋体" w:cs="Calibri"/>
          <w:b/>
          <w:spacing w:val="0"/>
          <w:kern w:val="2"/>
          <w:szCs w:val="24"/>
        </w:rPr>
      </w:pPr>
      <w:r>
        <w:rPr>
          <w:rFonts w:ascii="宋体" w:hAnsi="宋体" w:cs="Calibri"/>
          <w:b/>
          <w:spacing w:val="0"/>
          <w:kern w:val="2"/>
          <w:szCs w:val="24"/>
        </w:rPr>
        <w:t>2.3.1、监理质量目标控制</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监理质量目标控制是监理技术服务的核心所在，监理应做好监理质量目标控制方案，确保本项目建设质量能达到建设单位要求的质量目标。</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lastRenderedPageBreak/>
        <w:t>确保本项目建设质量达到工程合同中规定的功能、技术参数等目标。</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确保工程建设中的设备和各个节点满足相关国家（GB/T19668.1-19668.6《信息化工程监理规范》、信息产业部信部信[2002]570号《信息系统工程监理暂行规定》）、地方或行业质量标准和技术标准，按照承建合同要求进行基于总体方案的细化设计、开发、安装、调试和运行；系统集成和软件开发过程涉及用户需求调研分析、概要设计、详细设计、系统实现、系统测试和系统运行等比较复杂、制约因素多的工作内容，应该成为质量控制的重点；深化设计方案的确定、开发平台选定，也要进行充分论证。</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要求监理在整个工程实施过程中做好对工程质量的事前控制，事中监督和事后检测评估，以确保工程质量合格。</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供应商应针对本项目建设中软硬件设备采购、设备安装调试、系统集成、软件开发、检测评测、工程培训等提出工程监理的质量控制原则、方法、措施、工作流程和目标。</w:t>
      </w:r>
    </w:p>
    <w:p w:rsidR="00873231" w:rsidRDefault="00873231" w:rsidP="00873231">
      <w:pPr>
        <w:pStyle w:val="3"/>
        <w:spacing w:line="440" w:lineRule="exact"/>
        <w:ind w:firstLineChars="0" w:firstLine="0"/>
        <w:rPr>
          <w:rFonts w:ascii="宋体" w:hAnsi="宋体" w:cs="Calibri"/>
          <w:b/>
          <w:spacing w:val="0"/>
          <w:kern w:val="2"/>
          <w:szCs w:val="24"/>
        </w:rPr>
      </w:pPr>
      <w:r>
        <w:rPr>
          <w:rFonts w:ascii="宋体" w:hAnsi="宋体" w:cs="Calibri"/>
          <w:b/>
          <w:spacing w:val="0"/>
          <w:kern w:val="2"/>
          <w:szCs w:val="24"/>
        </w:rPr>
        <w:t>2.3.2、监理进度目标控制</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确保本项目按合同规定的工期完工。</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依据合同所约定的工期目标，在确保质量和安全的原则下，采用动态的控制方法，对进度进行主动控制，确保项目按规定的工期完工。</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通过对本项目概要设计的分析、研究，提出针对本项目建设的、有代表性的信息工程监理进度控制的主要原则、方法、内容、措施、工作流程和目标。</w:t>
      </w:r>
    </w:p>
    <w:p w:rsidR="00873231" w:rsidRDefault="00873231" w:rsidP="00873231">
      <w:pPr>
        <w:pStyle w:val="3"/>
        <w:spacing w:line="440" w:lineRule="exact"/>
        <w:ind w:firstLineChars="0" w:firstLine="0"/>
        <w:rPr>
          <w:rFonts w:ascii="宋体" w:hAnsi="宋体" w:cs="Calibri"/>
          <w:b/>
          <w:spacing w:val="0"/>
          <w:kern w:val="2"/>
          <w:szCs w:val="24"/>
        </w:rPr>
      </w:pPr>
      <w:r>
        <w:rPr>
          <w:rFonts w:ascii="宋体" w:hAnsi="宋体" w:cs="Calibri"/>
          <w:b/>
          <w:spacing w:val="0"/>
          <w:kern w:val="2"/>
          <w:szCs w:val="24"/>
        </w:rPr>
        <w:t>2.3.3、监理投资目标控制</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协助用户控制本项目建设总投资在项目预算及审计范围内，减少项目建设中的额外开支。</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以采购人和承建单位实际签订的合同金额为准，确保项目费用控制在合同规定的范围内。</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在项目建设中，合理减少项目变更，保护建设单位的经济利益。</w:t>
      </w:r>
    </w:p>
    <w:p w:rsidR="00873231" w:rsidRDefault="00873231" w:rsidP="00873231">
      <w:pPr>
        <w:pStyle w:val="3"/>
        <w:spacing w:line="440" w:lineRule="exact"/>
        <w:ind w:firstLineChars="0" w:firstLine="0"/>
        <w:rPr>
          <w:rFonts w:ascii="宋体" w:hAnsi="宋体" w:cs="Calibri"/>
          <w:b/>
          <w:spacing w:val="0"/>
          <w:kern w:val="2"/>
          <w:szCs w:val="24"/>
        </w:rPr>
      </w:pPr>
      <w:r>
        <w:rPr>
          <w:rFonts w:ascii="宋体" w:hAnsi="宋体" w:cs="Calibri"/>
          <w:b/>
          <w:spacing w:val="0"/>
          <w:kern w:val="2"/>
          <w:szCs w:val="24"/>
        </w:rPr>
        <w:t>4、工程各阶段的监理规划、实施</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供应商应对本项目从设计施工到项目竣工验收阶段制定一整套工程监理的工作流程，并叙述各阶段主要监理工作内容。</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本项目监理工作主要分为项目采购招标咨询、设备/材料采购、施工开发阶段、验收、系统运行服务期等。</w:t>
      </w:r>
    </w:p>
    <w:p w:rsidR="00873231" w:rsidRDefault="00873231" w:rsidP="00873231">
      <w:pPr>
        <w:pStyle w:val="3"/>
        <w:spacing w:line="440" w:lineRule="exact"/>
        <w:ind w:firstLineChars="0" w:firstLine="0"/>
        <w:rPr>
          <w:rFonts w:ascii="宋体" w:hAnsi="宋体" w:cs="Calibri"/>
          <w:b/>
          <w:spacing w:val="0"/>
          <w:kern w:val="2"/>
          <w:szCs w:val="24"/>
        </w:rPr>
      </w:pPr>
      <w:r>
        <w:rPr>
          <w:rFonts w:ascii="宋体" w:hAnsi="宋体" w:cs="Calibri"/>
          <w:b/>
          <w:spacing w:val="0"/>
          <w:kern w:val="2"/>
          <w:szCs w:val="24"/>
        </w:rPr>
        <w:t>4.1项目招标采购阶段监理</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lastRenderedPageBreak/>
        <w:t>提供技术咨询包括但不限于：系统平台功能需求分析，软硬件平台设计方案择优、性价比择优，硬件产品性能择优，并以</w:t>
      </w:r>
      <w:proofErr w:type="gramStart"/>
      <w:r>
        <w:rPr>
          <w:rFonts w:ascii="宋体" w:hAnsi="宋体" w:cs="Calibri"/>
          <w:spacing w:val="0"/>
          <w:kern w:val="2"/>
          <w:szCs w:val="24"/>
        </w:rPr>
        <w:t>监理专项</w:t>
      </w:r>
      <w:proofErr w:type="gramEnd"/>
      <w:r>
        <w:rPr>
          <w:rFonts w:ascii="宋体" w:hAnsi="宋体" w:cs="Calibri"/>
          <w:spacing w:val="0"/>
          <w:kern w:val="2"/>
          <w:szCs w:val="24"/>
        </w:rPr>
        <w:t>报告形式提交业主单位。</w:t>
      </w:r>
    </w:p>
    <w:p w:rsidR="00873231" w:rsidRDefault="00873231" w:rsidP="00873231">
      <w:pPr>
        <w:pStyle w:val="3"/>
        <w:spacing w:line="440" w:lineRule="exact"/>
        <w:ind w:firstLineChars="0" w:firstLine="0"/>
        <w:rPr>
          <w:rFonts w:ascii="宋体" w:hAnsi="宋体" w:cs="Calibri"/>
          <w:b/>
          <w:spacing w:val="0"/>
          <w:kern w:val="2"/>
          <w:szCs w:val="24"/>
        </w:rPr>
      </w:pPr>
      <w:r>
        <w:rPr>
          <w:rFonts w:ascii="宋体" w:hAnsi="宋体" w:cs="Calibri"/>
          <w:b/>
          <w:spacing w:val="0"/>
          <w:kern w:val="2"/>
          <w:szCs w:val="24"/>
        </w:rPr>
        <w:t>4.2设备/材料采购监理</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建设项目由承建单位承担设备/材料采购任务，工程监理单位在设备/材料采购阶段监理工作主要有：</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w:t>
      </w:r>
      <w:r>
        <w:rPr>
          <w:rFonts w:ascii="宋体" w:hAnsi="宋体" w:cs="Calibri"/>
          <w:spacing w:val="0"/>
          <w:kern w:val="2"/>
          <w:szCs w:val="24"/>
        </w:rPr>
        <w:tab/>
        <w:t xml:space="preserve"> 审核承建单位的设备采购计划和设备采购清单；</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w:t>
      </w:r>
      <w:r>
        <w:rPr>
          <w:rFonts w:ascii="宋体" w:hAnsi="宋体" w:cs="Calibri"/>
          <w:spacing w:val="0"/>
          <w:kern w:val="2"/>
          <w:szCs w:val="24"/>
        </w:rPr>
        <w:tab/>
        <w:t xml:space="preserve"> 订货进货验证；</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w:t>
      </w:r>
      <w:r>
        <w:rPr>
          <w:rFonts w:ascii="宋体" w:hAnsi="宋体" w:cs="Calibri"/>
          <w:spacing w:val="0"/>
          <w:kern w:val="2"/>
          <w:szCs w:val="24"/>
        </w:rPr>
        <w:tab/>
        <w:t xml:space="preserve"> 组织到货验收；</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w:t>
      </w:r>
      <w:r>
        <w:rPr>
          <w:rFonts w:ascii="宋体" w:hAnsi="宋体" w:cs="Calibri"/>
          <w:spacing w:val="0"/>
          <w:kern w:val="2"/>
          <w:szCs w:val="24"/>
        </w:rPr>
        <w:tab/>
        <w:t xml:space="preserve"> 鉴定、设备移交等；</w:t>
      </w:r>
    </w:p>
    <w:p w:rsidR="00873231" w:rsidRDefault="00873231" w:rsidP="00873231">
      <w:pPr>
        <w:pStyle w:val="3"/>
        <w:spacing w:line="440" w:lineRule="exact"/>
        <w:ind w:firstLineChars="0" w:firstLine="0"/>
        <w:rPr>
          <w:rFonts w:ascii="宋体" w:hAnsi="宋体" w:cs="Calibri"/>
          <w:b/>
          <w:spacing w:val="0"/>
          <w:kern w:val="2"/>
          <w:szCs w:val="24"/>
        </w:rPr>
      </w:pPr>
      <w:r>
        <w:rPr>
          <w:rFonts w:ascii="宋体" w:hAnsi="宋体" w:cs="Calibri"/>
          <w:b/>
          <w:spacing w:val="0"/>
          <w:kern w:val="2"/>
          <w:szCs w:val="24"/>
        </w:rPr>
        <w:t>4.3施工阶段监理</w:t>
      </w:r>
    </w:p>
    <w:p w:rsidR="00873231" w:rsidRDefault="00873231" w:rsidP="00873231">
      <w:pPr>
        <w:pStyle w:val="3"/>
        <w:spacing w:line="440" w:lineRule="exact"/>
        <w:ind w:firstLineChars="0" w:firstLine="0"/>
        <w:rPr>
          <w:rFonts w:ascii="宋体" w:hAnsi="宋体" w:cs="Calibri"/>
          <w:b/>
          <w:spacing w:val="0"/>
          <w:kern w:val="2"/>
          <w:szCs w:val="24"/>
        </w:rPr>
      </w:pPr>
      <w:r>
        <w:rPr>
          <w:rFonts w:ascii="宋体" w:hAnsi="宋体" w:cs="Calibri"/>
          <w:b/>
          <w:spacing w:val="0"/>
          <w:kern w:val="2"/>
          <w:szCs w:val="24"/>
        </w:rPr>
        <w:t>4.3.1开工前的监理</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1)审核施工设计方案：开工前，由监理单位组织实施方案的审核，内容包括设计交底，了解需求、质量要求，依据设计招标文件，审核总体设计方案和有关的技术合同附件，以避免因设计失误造成实施的障碍；</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2)审核实施方案的合法性、合理性、与设计方案的符合性；</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3)审批施工组织设计：对施工单位的实施工作准备情况进行和监督；</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4)审核施工进度计划：对施工单位的施工进度计划进行评估和审查；</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5)审核实施人员：确认施工方提交的实施人员与实际工作人员的一致性，如有变更，则要求叙述其原因；</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6)审核《软件项目开发计划》。</w:t>
      </w:r>
    </w:p>
    <w:p w:rsidR="00873231" w:rsidRDefault="00873231" w:rsidP="00873231">
      <w:pPr>
        <w:pStyle w:val="3"/>
        <w:spacing w:line="440" w:lineRule="exact"/>
        <w:ind w:firstLineChars="0" w:firstLine="0"/>
        <w:rPr>
          <w:rFonts w:ascii="宋体" w:hAnsi="宋体" w:cs="Calibri"/>
          <w:b/>
          <w:spacing w:val="0"/>
          <w:kern w:val="2"/>
          <w:szCs w:val="24"/>
        </w:rPr>
      </w:pPr>
      <w:r>
        <w:rPr>
          <w:rFonts w:ascii="宋体" w:hAnsi="宋体" w:cs="Calibri"/>
          <w:b/>
          <w:spacing w:val="0"/>
          <w:kern w:val="2"/>
          <w:szCs w:val="24"/>
        </w:rPr>
        <w:t>4.3.2、施工准备阶段的监理</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1)审批开工申请，确定开工日期；</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2)了解承建</w:t>
      </w:r>
      <w:proofErr w:type="gramStart"/>
      <w:r>
        <w:rPr>
          <w:rFonts w:ascii="宋体" w:hAnsi="宋体" w:cs="Calibri"/>
          <w:spacing w:val="0"/>
          <w:kern w:val="2"/>
          <w:szCs w:val="24"/>
        </w:rPr>
        <w:t>商设备</w:t>
      </w:r>
      <w:proofErr w:type="gramEnd"/>
      <w:r>
        <w:rPr>
          <w:rFonts w:ascii="宋体" w:hAnsi="宋体" w:cs="Calibri"/>
          <w:spacing w:val="0"/>
          <w:kern w:val="2"/>
          <w:szCs w:val="24"/>
        </w:rPr>
        <w:t>订单的定购和运输情况；</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3)了解施工条件准备情况；</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4)了解承建单位实施前期的人员组织、施工设备到位情况；</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5)编制各个子项目监理细则；</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6)签发开</w:t>
      </w:r>
      <w:proofErr w:type="gramStart"/>
      <w:r>
        <w:rPr>
          <w:rFonts w:ascii="宋体" w:hAnsi="宋体" w:cs="Calibri"/>
          <w:spacing w:val="0"/>
          <w:kern w:val="2"/>
          <w:szCs w:val="24"/>
        </w:rPr>
        <w:t>工令</w:t>
      </w:r>
      <w:proofErr w:type="gramEnd"/>
      <w:r>
        <w:rPr>
          <w:rFonts w:ascii="宋体" w:hAnsi="宋体" w:cs="Calibri"/>
          <w:spacing w:val="0"/>
          <w:kern w:val="2"/>
          <w:szCs w:val="24"/>
        </w:rPr>
        <w:t>。</w:t>
      </w:r>
    </w:p>
    <w:p w:rsidR="00873231" w:rsidRDefault="00873231" w:rsidP="00873231">
      <w:pPr>
        <w:pStyle w:val="3"/>
        <w:spacing w:line="440" w:lineRule="exact"/>
        <w:ind w:firstLineChars="0" w:firstLine="0"/>
        <w:rPr>
          <w:rFonts w:ascii="宋体" w:hAnsi="宋体" w:cs="Calibri"/>
          <w:b/>
          <w:spacing w:val="0"/>
          <w:kern w:val="2"/>
          <w:szCs w:val="24"/>
        </w:rPr>
      </w:pPr>
      <w:r>
        <w:rPr>
          <w:rFonts w:ascii="宋体" w:hAnsi="宋体" w:cs="Calibri"/>
          <w:b/>
          <w:spacing w:val="0"/>
          <w:kern w:val="2"/>
          <w:szCs w:val="24"/>
        </w:rPr>
        <w:t>4.3.3、施工阶段的监理</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1)审核软件开发各个阶段文件；</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2)协助采购人组织软件开发阶段测试评审；</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3)材料、硬件设备、系统软件的供货计划的审核；</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lastRenderedPageBreak/>
        <w:t>4)材料、硬件设备、系统软件的进场、开箱和检验；</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5)促使项目中所使用的产品和服务符合合同及国家相关法律法规和标准；</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6)对施工各个阶段的安装工艺进行检查；</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7)审核项目各个阶段进度计划；</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8)督促、检查承建单位进度执行情况；</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9)审查项目变更，提出监理意见；</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10)审查承建单位阶段款支付申请，提出监理意见；</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11)按周（月、旬）定期报告项目情况；</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12) 组织召开项目例会和专项会议。</w:t>
      </w:r>
    </w:p>
    <w:p w:rsidR="00873231" w:rsidRDefault="00873231" w:rsidP="00873231">
      <w:pPr>
        <w:pStyle w:val="3"/>
        <w:spacing w:line="440" w:lineRule="exact"/>
        <w:ind w:firstLineChars="0" w:firstLine="0"/>
        <w:rPr>
          <w:rFonts w:ascii="宋体" w:hAnsi="宋体" w:cs="Calibri"/>
          <w:b/>
          <w:spacing w:val="0"/>
          <w:kern w:val="2"/>
          <w:szCs w:val="24"/>
        </w:rPr>
      </w:pPr>
      <w:r>
        <w:rPr>
          <w:rFonts w:ascii="宋体" w:hAnsi="宋体" w:cs="Calibri"/>
          <w:b/>
          <w:spacing w:val="0"/>
          <w:kern w:val="2"/>
          <w:szCs w:val="24"/>
        </w:rPr>
        <w:t>4.3.4、试运行阶段的监理</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1)协助建设方确认项目进入试运行；</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2)监查系统的调试和试运行情况，记录系统试运行数据；</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3)进行试运行</w:t>
      </w:r>
      <w:proofErr w:type="gramStart"/>
      <w:r>
        <w:rPr>
          <w:rFonts w:ascii="宋体" w:hAnsi="宋体" w:cs="Calibri"/>
          <w:spacing w:val="0"/>
          <w:kern w:val="2"/>
          <w:szCs w:val="24"/>
        </w:rPr>
        <w:t>期</w:t>
      </w:r>
      <w:r>
        <w:rPr>
          <w:rFonts w:ascii="宋体" w:hAnsi="宋体" w:cs="Calibri"/>
          <w:b/>
          <w:spacing w:val="0"/>
          <w:kern w:val="2"/>
          <w:szCs w:val="24"/>
        </w:rPr>
        <w:t>系统</w:t>
      </w:r>
      <w:proofErr w:type="gramEnd"/>
      <w:r>
        <w:rPr>
          <w:rFonts w:ascii="宋体" w:hAnsi="宋体" w:cs="Calibri"/>
          <w:b/>
          <w:spacing w:val="0"/>
          <w:kern w:val="2"/>
          <w:szCs w:val="24"/>
        </w:rPr>
        <w:t>检测或测试，做出检测或测试报告</w:t>
      </w:r>
      <w:r>
        <w:rPr>
          <w:rFonts w:ascii="宋体" w:hAnsi="宋体" w:cs="Calibri"/>
          <w:spacing w:val="0"/>
          <w:kern w:val="2"/>
          <w:szCs w:val="24"/>
        </w:rPr>
        <w:t>；</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4)对试运行期间系统出现的质量问题进行记录，并责成有关单位解决。解决问题后，进行二次监测；</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5)进行试运行时间核算；</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6)协助业主确认试运行通过。</w:t>
      </w:r>
    </w:p>
    <w:p w:rsidR="00873231" w:rsidRDefault="00873231" w:rsidP="00873231">
      <w:pPr>
        <w:pStyle w:val="3"/>
        <w:spacing w:line="440" w:lineRule="exact"/>
        <w:ind w:firstLineChars="83"/>
        <w:rPr>
          <w:rFonts w:ascii="宋体" w:hAnsi="宋体" w:cs="Calibri"/>
          <w:b/>
          <w:spacing w:val="0"/>
          <w:kern w:val="2"/>
          <w:szCs w:val="24"/>
        </w:rPr>
      </w:pPr>
      <w:r>
        <w:rPr>
          <w:rFonts w:ascii="宋体" w:hAnsi="宋体" w:cs="Calibri"/>
          <w:b/>
          <w:spacing w:val="0"/>
          <w:kern w:val="2"/>
          <w:szCs w:val="24"/>
        </w:rPr>
        <w:t>4.4、验收监理</w:t>
      </w:r>
    </w:p>
    <w:p w:rsidR="00873231" w:rsidRDefault="00873231" w:rsidP="00873231">
      <w:pPr>
        <w:pStyle w:val="3"/>
        <w:spacing w:line="440" w:lineRule="exact"/>
        <w:ind w:firstLineChars="83"/>
        <w:rPr>
          <w:rFonts w:ascii="宋体" w:hAnsi="宋体" w:cs="Calibri"/>
          <w:b/>
          <w:spacing w:val="0"/>
          <w:kern w:val="2"/>
          <w:szCs w:val="24"/>
        </w:rPr>
      </w:pPr>
      <w:r>
        <w:rPr>
          <w:rFonts w:ascii="宋体" w:hAnsi="宋体" w:cs="Calibri"/>
          <w:b/>
          <w:spacing w:val="0"/>
          <w:kern w:val="2"/>
          <w:szCs w:val="24"/>
        </w:rPr>
        <w:t>4.4.1、验收阶段</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1)对承建单位在试运行阶段出现的问题的整改情况进行监督和复查；</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2)监督检查承建单位作好用户培训工作，检查用户文档；</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3)组织系统初步验收；</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4)审查承包方提交的竣工文档；</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5)参与项目竣工验收；</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6)竣工资料收集整理齐全并装订，签署验收报告；</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7)审核项目结算；</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8)审查承建单位阶段款支付申请，提出监理意见；</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9)向建设单位提交监理工作总结；</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10)将所有的监理材料汇总，编制监理业务手册，提交采购人；</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11)系统验收完毕进入保修阶段的审核与签发移交证书。</w:t>
      </w:r>
    </w:p>
    <w:p w:rsidR="00873231" w:rsidRDefault="00873231" w:rsidP="00873231">
      <w:pPr>
        <w:pStyle w:val="3"/>
        <w:spacing w:line="440" w:lineRule="exact"/>
        <w:ind w:firstLineChars="83"/>
        <w:rPr>
          <w:rFonts w:ascii="宋体" w:hAnsi="宋体" w:cs="Calibri"/>
          <w:b/>
          <w:spacing w:val="0"/>
          <w:kern w:val="2"/>
          <w:szCs w:val="24"/>
        </w:rPr>
      </w:pPr>
      <w:r>
        <w:rPr>
          <w:rFonts w:ascii="宋体" w:hAnsi="宋体" w:cs="Calibri"/>
          <w:b/>
          <w:spacing w:val="0"/>
          <w:kern w:val="2"/>
          <w:szCs w:val="24"/>
        </w:rPr>
        <w:t>4.4.2、项目移交阶段</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lastRenderedPageBreak/>
        <w:t>1)系统的设计方案、设计图纸和竣工资料的全部移交；</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2)设备、软件、材料等的验收文档核实；</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3)施工文档的移交；</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4)竣工文档的移交；</w:t>
      </w:r>
    </w:p>
    <w:p w:rsidR="00873231" w:rsidRDefault="00873231" w:rsidP="00873231">
      <w:pPr>
        <w:pStyle w:val="3"/>
        <w:spacing w:line="440" w:lineRule="exact"/>
        <w:ind w:firstLine="480"/>
        <w:rPr>
          <w:rFonts w:ascii="宋体" w:hAnsi="宋体" w:cs="Calibri"/>
          <w:szCs w:val="24"/>
        </w:rPr>
      </w:pPr>
      <w:r>
        <w:rPr>
          <w:rFonts w:ascii="宋体" w:hAnsi="宋体" w:cs="Calibri"/>
          <w:spacing w:val="0"/>
          <w:kern w:val="2"/>
          <w:szCs w:val="24"/>
        </w:rPr>
        <w:t>5)项目的整体移交</w:t>
      </w:r>
      <w:r>
        <w:rPr>
          <w:rFonts w:ascii="宋体" w:hAnsi="宋体" w:cs="Calibri"/>
          <w:szCs w:val="24"/>
        </w:rPr>
        <w:t>。</w:t>
      </w:r>
    </w:p>
    <w:p w:rsidR="00873231" w:rsidRDefault="00873231" w:rsidP="00873231">
      <w:pPr>
        <w:pStyle w:val="3"/>
        <w:spacing w:line="440" w:lineRule="exact"/>
        <w:ind w:firstLineChars="83"/>
        <w:rPr>
          <w:rFonts w:ascii="宋体" w:hAnsi="宋体" w:cs="Calibri"/>
          <w:b/>
          <w:szCs w:val="24"/>
        </w:rPr>
      </w:pPr>
      <w:r>
        <w:rPr>
          <w:rFonts w:ascii="宋体" w:hAnsi="宋体" w:cs="Calibri"/>
          <w:b/>
          <w:spacing w:val="0"/>
          <w:kern w:val="2"/>
          <w:szCs w:val="24"/>
        </w:rPr>
        <w:t xml:space="preserve">4.4.5、系统运行服务阶段监理     </w:t>
      </w:r>
      <w:r>
        <w:rPr>
          <w:rFonts w:ascii="宋体" w:hAnsi="宋体" w:cs="Calibri"/>
          <w:b/>
          <w:szCs w:val="24"/>
        </w:rPr>
        <w:t xml:space="preserve">     </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监理单位承诺依据委托监理合同约定的工程质量保修期规定的时间、范围和内容开展工作主要有：</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1)定期对项目进行回访，协助解决技术问题；</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2)对项目建设单位提出的质量缺陷进行检查和记录；</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3)对质量缺陷原因进行调查分析并确定责任归属；</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4)检查承建单位质保期履约情况，督促执行；</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5)审查承建单位阶段款支付申请，提出监理意见。</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供应商应根据上述监理工作内容（但不局限于上述内容），分别制定详细的监理工作流程，使本项目的监理工作流程化、制度化。</w:t>
      </w:r>
    </w:p>
    <w:p w:rsidR="00873231" w:rsidRDefault="00873231" w:rsidP="00873231">
      <w:pPr>
        <w:pStyle w:val="3"/>
        <w:spacing w:line="440" w:lineRule="exact"/>
        <w:ind w:firstLineChars="0" w:firstLine="0"/>
        <w:rPr>
          <w:rFonts w:ascii="宋体" w:hAnsi="宋体" w:cs="Calibri"/>
          <w:b/>
          <w:spacing w:val="0"/>
          <w:kern w:val="2"/>
          <w:szCs w:val="24"/>
        </w:rPr>
      </w:pPr>
      <w:r>
        <w:rPr>
          <w:rFonts w:ascii="宋体" w:hAnsi="宋体" w:cs="Calibri"/>
          <w:b/>
          <w:spacing w:val="0"/>
          <w:kern w:val="2"/>
          <w:szCs w:val="24"/>
        </w:rPr>
        <w:t>5、监理工作要求</w:t>
      </w:r>
    </w:p>
    <w:p w:rsidR="00873231" w:rsidRDefault="00873231" w:rsidP="00873231">
      <w:pPr>
        <w:pStyle w:val="3"/>
        <w:spacing w:line="440" w:lineRule="exact"/>
        <w:ind w:firstLineChars="0" w:firstLine="0"/>
        <w:rPr>
          <w:rFonts w:ascii="宋体" w:hAnsi="宋体" w:cs="Calibri"/>
          <w:b/>
          <w:szCs w:val="24"/>
        </w:rPr>
      </w:pPr>
      <w:r>
        <w:rPr>
          <w:rFonts w:ascii="宋体" w:hAnsi="宋体" w:cs="Calibri"/>
          <w:b/>
          <w:spacing w:val="0"/>
          <w:kern w:val="2"/>
          <w:szCs w:val="24"/>
        </w:rPr>
        <w:t xml:space="preserve">5.1、监理工作制度要求  </w:t>
      </w:r>
      <w:r>
        <w:rPr>
          <w:rFonts w:ascii="宋体" w:hAnsi="宋体" w:cs="Calibri"/>
          <w:b/>
          <w:szCs w:val="24"/>
        </w:rPr>
        <w:t xml:space="preserve">  </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根据本项目的特色，</w:t>
      </w:r>
      <w:proofErr w:type="gramStart"/>
      <w:r>
        <w:rPr>
          <w:rFonts w:ascii="宋体" w:hAnsi="宋体" w:cs="Calibri"/>
          <w:spacing w:val="0"/>
          <w:kern w:val="2"/>
          <w:szCs w:val="24"/>
        </w:rPr>
        <w:t>本服务</w:t>
      </w:r>
      <w:proofErr w:type="gramEnd"/>
      <w:r>
        <w:rPr>
          <w:rFonts w:ascii="宋体" w:hAnsi="宋体" w:cs="Calibri"/>
          <w:spacing w:val="0"/>
          <w:kern w:val="2"/>
          <w:szCs w:val="24"/>
        </w:rPr>
        <w:t>项目要求以现场监理为主要方式进行，在施工现场主要监理方人员必须具备所从事监理业务的专业技术和类似系统经验，并具有丰富的项目管理经验。监理工作必须由具有相应资质和职称的人员来担任。本次监理项目实行总监理工程师负责制，在整个项目建设期间，总监理工程师必须保证有二分之一工作日以上的时间到采购人现场，且必须在建设期间全程常驻至少一名监理工程师在采购人现场。全部驻场监理工程师驻场天数不少于500天。监理公司应在南昌成立项目办，负责整个项目的全程监理工作。现场监理工程师必须从事监理工作三年以上、并具有同等规模的项目监理经验。监理人员的确定和变更，须事先经采购人同意。监理人员必须奉公守法，具有高度的责任心。如由于监理工作出现失误，造成项目质量问题或与原设计不符，监理方应承担相应的责任。</w:t>
      </w:r>
    </w:p>
    <w:p w:rsidR="00873231" w:rsidRDefault="00873231" w:rsidP="00873231">
      <w:pPr>
        <w:pStyle w:val="3"/>
        <w:spacing w:line="440" w:lineRule="exact"/>
        <w:ind w:firstLineChars="0" w:firstLine="0"/>
        <w:rPr>
          <w:rFonts w:ascii="宋体" w:hAnsi="宋体" w:cs="Calibri"/>
          <w:b/>
          <w:spacing w:val="0"/>
          <w:kern w:val="2"/>
          <w:szCs w:val="24"/>
        </w:rPr>
      </w:pPr>
      <w:r>
        <w:rPr>
          <w:rFonts w:ascii="宋体" w:hAnsi="宋体" w:cs="Calibri"/>
          <w:b/>
          <w:spacing w:val="0"/>
          <w:kern w:val="2"/>
          <w:szCs w:val="24"/>
        </w:rPr>
        <w:t>5.2、监理项目组织要求</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lastRenderedPageBreak/>
        <w:t>工程监理组织形式应根据工程项目的特点、工程项目承包模式、采购委托的任务以及监理单位自身情况而确定，结构形式的选择应考虑有利于项目合同管理、有利于目标控控制、有利于决策指挥、有利于信息沟通。</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要求供应商在报价方案中要明确工程监理的各项运作，包括监理方员的相关资料、职能分配、监理组织的构成及工作流程、各项监理工作的相关负责人等。</w:t>
      </w:r>
    </w:p>
    <w:p w:rsidR="00873231" w:rsidRDefault="00873231" w:rsidP="00873231">
      <w:pPr>
        <w:pStyle w:val="3"/>
        <w:spacing w:line="440" w:lineRule="exact"/>
        <w:ind w:firstLineChars="0" w:firstLine="0"/>
        <w:rPr>
          <w:rFonts w:ascii="宋体" w:hAnsi="宋体" w:cs="Calibri"/>
          <w:b/>
          <w:spacing w:val="0"/>
          <w:kern w:val="2"/>
          <w:szCs w:val="24"/>
        </w:rPr>
      </w:pPr>
      <w:r>
        <w:rPr>
          <w:rFonts w:ascii="宋体" w:hAnsi="宋体" w:cs="Calibri"/>
          <w:b/>
          <w:spacing w:val="0"/>
          <w:kern w:val="2"/>
          <w:szCs w:val="24"/>
        </w:rPr>
        <w:t>5.3、监理信息管理要求</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供应商应制定有关本项目信息管理流程，规范各方文档并负责整理记录归档业主单位与承建单位来往的文件、合同、协议及会议记录等各种文档，并定期以监理月（周/季）</w:t>
      </w:r>
      <w:proofErr w:type="gramStart"/>
      <w:r>
        <w:rPr>
          <w:rFonts w:ascii="宋体" w:hAnsi="宋体" w:cs="Calibri"/>
          <w:spacing w:val="0"/>
          <w:kern w:val="2"/>
          <w:szCs w:val="24"/>
        </w:rPr>
        <w:t>报形式</w:t>
      </w:r>
      <w:proofErr w:type="gramEnd"/>
      <w:r>
        <w:rPr>
          <w:rFonts w:ascii="宋体" w:hAnsi="宋体" w:cs="Calibri"/>
          <w:spacing w:val="0"/>
          <w:kern w:val="2"/>
          <w:szCs w:val="24"/>
        </w:rPr>
        <w:t>提交业主。包括下列监理工作：</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1) 做好监理日记及工程大事记；</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2) 做好合同批复等各类往来文件的批复和存档；</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3) 做好项目协调会、技术专题会等各项会议纪要；</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4) 管理好实施期间的各类、各方技术文档；</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5) 做好项目月报；</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6) 做好监理建议书、监理通知书存档；</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7) 阶段性项目总结。</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供应商应针对项目特点，制定相应的信息分类表、信息流程图、信息管理表格、信息管理工作流程与措施，同时要求采用先进的项目信息管理软件对项目信息进行综合管理。</w:t>
      </w:r>
    </w:p>
    <w:p w:rsidR="00873231" w:rsidRDefault="00873231" w:rsidP="00873231">
      <w:pPr>
        <w:pStyle w:val="3"/>
        <w:spacing w:line="440" w:lineRule="exact"/>
        <w:ind w:firstLineChars="0" w:firstLine="0"/>
        <w:rPr>
          <w:rFonts w:ascii="宋体" w:hAnsi="宋体" w:cs="Calibri"/>
          <w:b/>
          <w:spacing w:val="0"/>
          <w:kern w:val="2"/>
          <w:szCs w:val="24"/>
        </w:rPr>
      </w:pPr>
      <w:r>
        <w:rPr>
          <w:rFonts w:ascii="宋体" w:hAnsi="宋体" w:cs="Calibri"/>
          <w:b/>
          <w:spacing w:val="0"/>
          <w:kern w:val="2"/>
          <w:szCs w:val="24"/>
        </w:rPr>
        <w:t>5.4、监理合同管理要求</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本项目建设过程中采购人与承建单位签订各种合同，供应商应该针对项目特点制定合同从草案到签署的管理工作流程与措施，规范合同管理，并在具体项目合同执行时进行下列监理工作：</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1) 跟踪检查合同的执行情况，确保承建单位按时履约；</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2) 对合同工期的延误和延期进行审核确认；</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3) 对合同变更、索赔等事宜进行审核确认；</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4) 对合同终止进行审核确认；</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5) 根据合同约定，审核承建单位提交的支付申请，签发付款凭证。</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要求对项目合同进行合理的管理，以完善整个项目建设的过程。</w:t>
      </w:r>
    </w:p>
    <w:p w:rsidR="00873231" w:rsidRDefault="00873231" w:rsidP="00873231">
      <w:pPr>
        <w:pStyle w:val="3"/>
        <w:spacing w:line="440" w:lineRule="exact"/>
        <w:ind w:firstLineChars="82" w:firstLine="198"/>
        <w:rPr>
          <w:rFonts w:ascii="宋体" w:hAnsi="宋体" w:cs="Calibri"/>
          <w:b/>
          <w:spacing w:val="0"/>
          <w:kern w:val="2"/>
          <w:szCs w:val="24"/>
        </w:rPr>
      </w:pPr>
      <w:bookmarkStart w:id="1" w:name="_Toc373586418"/>
      <w:r>
        <w:rPr>
          <w:rFonts w:ascii="宋体" w:hAnsi="宋体" w:cs="Calibri"/>
          <w:b/>
          <w:spacing w:val="0"/>
          <w:kern w:val="2"/>
          <w:szCs w:val="24"/>
        </w:rPr>
        <w:t>（三）监理服务准则</w:t>
      </w:r>
      <w:bookmarkEnd w:id="1"/>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lastRenderedPageBreak/>
        <w:t>遵照国家GB/T19668.1-19668.6《信息化工程监理规范》、信息产业部信部信[2002]570号《信息系统工程监理暂行规定》的规定，以“守法、诚信、公正、科学”的准则执业，维护建设方与承建方的合法权益。具体应做到：</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1)执行有关项目建设的法律、法规、规范、标准和制度，履行监理合同规定的义务和职责。</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2)</w:t>
      </w:r>
      <w:proofErr w:type="gramStart"/>
      <w:r>
        <w:rPr>
          <w:rFonts w:ascii="宋体" w:hAnsi="宋体" w:cs="Calibri"/>
          <w:spacing w:val="0"/>
          <w:kern w:val="2"/>
          <w:szCs w:val="24"/>
        </w:rPr>
        <w:t>不</w:t>
      </w:r>
      <w:proofErr w:type="gramEnd"/>
      <w:r>
        <w:rPr>
          <w:rFonts w:ascii="宋体" w:hAnsi="宋体" w:cs="Calibri"/>
          <w:spacing w:val="0"/>
          <w:kern w:val="2"/>
          <w:szCs w:val="24"/>
        </w:rPr>
        <w:t>收受被监理单位的任何礼金。</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3)</w:t>
      </w:r>
      <w:proofErr w:type="gramStart"/>
      <w:r>
        <w:rPr>
          <w:rFonts w:ascii="宋体" w:hAnsi="宋体" w:cs="Calibri"/>
          <w:spacing w:val="0"/>
          <w:kern w:val="2"/>
          <w:szCs w:val="24"/>
        </w:rPr>
        <w:t>不</w:t>
      </w:r>
      <w:proofErr w:type="gramEnd"/>
      <w:r>
        <w:rPr>
          <w:rFonts w:ascii="宋体" w:hAnsi="宋体" w:cs="Calibri"/>
          <w:spacing w:val="0"/>
          <w:kern w:val="2"/>
          <w:szCs w:val="24"/>
        </w:rPr>
        <w:t>泄漏所监理项目各方认为需要保密的事项。</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4)遵守国家的法律和政府的有关条例、规定和办法等。</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5)坚持公正的立场，独立、公正地处理有关各方的争议。</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6)坚持科学的态度和实事求是的原则。</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7)在坚持按监理合同的规定向建设单位提供技术服务的同时，帮助被监理者完成起担负的建设任务。</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8)</w:t>
      </w:r>
      <w:proofErr w:type="gramStart"/>
      <w:r>
        <w:rPr>
          <w:rFonts w:ascii="宋体" w:hAnsi="宋体" w:cs="Calibri"/>
          <w:spacing w:val="0"/>
          <w:kern w:val="2"/>
          <w:szCs w:val="24"/>
        </w:rPr>
        <w:t>不</w:t>
      </w:r>
      <w:proofErr w:type="gramEnd"/>
      <w:r>
        <w:rPr>
          <w:rFonts w:ascii="宋体" w:hAnsi="宋体" w:cs="Calibri"/>
          <w:spacing w:val="0"/>
          <w:kern w:val="2"/>
          <w:szCs w:val="24"/>
        </w:rPr>
        <w:t>泄漏所监理的项目需保密的事项。</w:t>
      </w:r>
    </w:p>
    <w:p w:rsidR="00873231" w:rsidRDefault="00873231" w:rsidP="00873231">
      <w:pPr>
        <w:pStyle w:val="3"/>
        <w:spacing w:line="440" w:lineRule="exact"/>
        <w:ind w:firstLineChars="82" w:firstLine="198"/>
        <w:rPr>
          <w:rFonts w:ascii="宋体" w:hAnsi="宋体" w:cs="Calibri"/>
          <w:b/>
          <w:spacing w:val="0"/>
          <w:kern w:val="2"/>
          <w:szCs w:val="24"/>
        </w:rPr>
      </w:pPr>
      <w:bookmarkStart w:id="2" w:name="_Toc373586419"/>
      <w:r>
        <w:rPr>
          <w:rFonts w:ascii="宋体" w:hAnsi="宋体" w:cs="Calibri"/>
          <w:b/>
          <w:spacing w:val="0"/>
          <w:kern w:val="2"/>
          <w:szCs w:val="24"/>
        </w:rPr>
        <w:t>（四）监理依据</w:t>
      </w:r>
      <w:bookmarkEnd w:id="2"/>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1）国家GB/T19668.1-19668.6《信息化工程监理规范》、信息产业部信部信[2002]570号《信息系统工程监理暂行规定》和江西省有关信息系统项目建设和监理管理规范；</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2）采购人与承建单位签订的工程合同</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3）采购人与监理单位签订的委托监理合同</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4）本工程磋商文件、磋商过程文件、中标供应商的投标书</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5）国家有关合同、招投标、政府采购的法律法规</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6）部颁、地方政府的信息工程、信息工程监理的管理办法和规定</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7）建设工程和信息工程相关的国家、行业标准和规范</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8）建设工程和信息工程技术监督、工程验收规范</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9）与工程相关的技术资料</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10）其他与本项目适用的法律、法规和标准</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11）国家、地方及行业相关的技术标准</w:t>
      </w:r>
    </w:p>
    <w:p w:rsidR="00873231" w:rsidRDefault="00873231" w:rsidP="00873231">
      <w:pPr>
        <w:pStyle w:val="3"/>
        <w:spacing w:line="440" w:lineRule="exact"/>
        <w:ind w:firstLineChars="82" w:firstLine="198"/>
        <w:rPr>
          <w:rFonts w:ascii="宋体" w:hAnsi="宋体" w:cs="Calibri"/>
          <w:b/>
          <w:spacing w:val="0"/>
          <w:kern w:val="2"/>
          <w:szCs w:val="24"/>
        </w:rPr>
      </w:pPr>
      <w:bookmarkStart w:id="3" w:name="_Toc373586420"/>
      <w:r>
        <w:rPr>
          <w:rFonts w:ascii="宋体" w:hAnsi="宋体" w:cs="Calibri"/>
          <w:b/>
          <w:spacing w:val="0"/>
          <w:kern w:val="2"/>
          <w:szCs w:val="24"/>
        </w:rPr>
        <w:t>（五）安全保密要求</w:t>
      </w:r>
      <w:bookmarkEnd w:id="3"/>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本项目要求</w:t>
      </w:r>
      <w:r>
        <w:rPr>
          <w:rFonts w:ascii="宋体" w:hAnsi="宋体" w:cs="Calibri"/>
          <w:szCs w:val="24"/>
        </w:rPr>
        <w:t>供应商</w:t>
      </w:r>
      <w:r>
        <w:rPr>
          <w:rFonts w:ascii="宋体" w:hAnsi="宋体" w:cs="Calibri"/>
          <w:spacing w:val="0"/>
          <w:kern w:val="2"/>
          <w:szCs w:val="24"/>
        </w:rPr>
        <w:t>制定一整套工程监理安全保密制度，确定工程保密责任人，同时要求</w:t>
      </w:r>
      <w:r>
        <w:rPr>
          <w:rFonts w:ascii="宋体" w:hAnsi="宋体" w:cs="Calibri"/>
          <w:szCs w:val="24"/>
        </w:rPr>
        <w:t>供应商</w:t>
      </w:r>
      <w:r>
        <w:rPr>
          <w:rFonts w:ascii="宋体" w:hAnsi="宋体" w:cs="Calibri"/>
          <w:spacing w:val="0"/>
          <w:kern w:val="2"/>
          <w:szCs w:val="24"/>
        </w:rPr>
        <w:t>：</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lastRenderedPageBreak/>
        <w:t>1)按照国家、省、市的有关法规文件规定，要求监理履行保密责任，并与建设单位签订保密协议；</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2)监理单位各级组织严格履行保密职责；</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3)按照公司内部保密规定开展监理工作。</w:t>
      </w:r>
    </w:p>
    <w:p w:rsidR="00873231" w:rsidRDefault="00873231" w:rsidP="00873231">
      <w:pPr>
        <w:pStyle w:val="3"/>
        <w:spacing w:line="440" w:lineRule="exact"/>
        <w:ind w:firstLineChars="82" w:firstLine="198"/>
        <w:rPr>
          <w:rFonts w:ascii="宋体" w:hAnsi="宋体" w:cs="Calibri"/>
          <w:b/>
          <w:spacing w:val="0"/>
          <w:kern w:val="2"/>
          <w:szCs w:val="24"/>
        </w:rPr>
      </w:pPr>
      <w:bookmarkStart w:id="4" w:name="_Toc373586421"/>
      <w:r>
        <w:rPr>
          <w:rFonts w:ascii="宋体" w:hAnsi="宋体" w:cs="Calibri"/>
          <w:b/>
          <w:spacing w:val="0"/>
          <w:kern w:val="2"/>
          <w:szCs w:val="24"/>
        </w:rPr>
        <w:t>（六）监理验收要求</w:t>
      </w:r>
      <w:bookmarkEnd w:id="4"/>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1) 审核监理方应提交的各类监理文档和最终监理总结报告，综合评估监理方在系统开发进度、质量把关、重难点问题解决、项目投资等方面的监理情况。只有文档齐全，系统开发工作中没有出现重大质量事故才予验收。</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2) 本监理工作的最终验收由委托方组织。</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3）本项目实施过程及验收阶段需提供测试验收报告，测试内容包括：设备和软件的检测。</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4）本项目的验收测试费包含在本次采购报价当中，由中标供应商支付全部测试费用。</w:t>
      </w:r>
    </w:p>
    <w:p w:rsidR="00873231" w:rsidRDefault="00873231" w:rsidP="00873231">
      <w:pPr>
        <w:pStyle w:val="3"/>
        <w:spacing w:line="440" w:lineRule="exact"/>
        <w:ind w:firstLineChars="82" w:firstLine="198"/>
        <w:rPr>
          <w:rFonts w:ascii="宋体" w:hAnsi="宋体" w:cs="Calibri"/>
          <w:b/>
          <w:spacing w:val="0"/>
          <w:kern w:val="2"/>
          <w:szCs w:val="24"/>
        </w:rPr>
      </w:pPr>
      <w:bookmarkStart w:id="5" w:name="_Toc373586422"/>
      <w:r>
        <w:rPr>
          <w:rFonts w:ascii="宋体" w:hAnsi="宋体" w:cs="Calibri"/>
          <w:b/>
          <w:spacing w:val="0"/>
          <w:kern w:val="2"/>
          <w:szCs w:val="24"/>
        </w:rPr>
        <w:t>（七）其它要求</w:t>
      </w:r>
      <w:bookmarkEnd w:id="5"/>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供应商必须成立项目组，其中具有信息系统监理资质的监理工程师人数不得少于5名，成员分工明确。项目实施过程中，主要成员必须在南昌办公，总监理工程师在未征得采购人同意前，不得随意更换。</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3.项目管理及施工组织</w:t>
      </w:r>
    </w:p>
    <w:p w:rsidR="00873231" w:rsidRDefault="00873231" w:rsidP="00873231">
      <w:pPr>
        <w:pStyle w:val="3"/>
        <w:spacing w:line="440" w:lineRule="exact"/>
        <w:ind w:firstLine="480"/>
        <w:rPr>
          <w:rFonts w:ascii="宋体" w:hAnsi="宋体" w:cs="Calibri"/>
          <w:spacing w:val="0"/>
          <w:kern w:val="2"/>
          <w:szCs w:val="24"/>
        </w:rPr>
      </w:pPr>
      <w:r>
        <w:rPr>
          <w:rFonts w:ascii="宋体" w:hAnsi="宋体" w:cs="Calibri"/>
          <w:spacing w:val="0"/>
          <w:kern w:val="2"/>
          <w:szCs w:val="24"/>
        </w:rPr>
        <w:t>供应商须提供详尽的监理技术方案，包括但不限于施工组织部署、项目管理目标、施工准备、进度控制、质量管理、验收方法等内容。</w:t>
      </w:r>
    </w:p>
    <w:p w:rsidR="00E31D01" w:rsidRPr="00873231" w:rsidRDefault="00E31D01"/>
    <w:sectPr w:rsidR="00E31D01" w:rsidRPr="008732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CDB" w:rsidRDefault="00A02CDB" w:rsidP="00873231">
      <w:r>
        <w:separator/>
      </w:r>
    </w:p>
  </w:endnote>
  <w:endnote w:type="continuationSeparator" w:id="0">
    <w:p w:rsidR="00A02CDB" w:rsidRDefault="00A02CDB" w:rsidP="00873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CDB" w:rsidRDefault="00A02CDB" w:rsidP="00873231">
      <w:r>
        <w:separator/>
      </w:r>
    </w:p>
  </w:footnote>
  <w:footnote w:type="continuationSeparator" w:id="0">
    <w:p w:rsidR="00A02CDB" w:rsidRDefault="00A02CDB" w:rsidP="008732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998217"/>
    <w:multiLevelType w:val="singleLevel"/>
    <w:tmpl w:val="92998217"/>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2F0"/>
    <w:rsid w:val="001D02F0"/>
    <w:rsid w:val="00873231"/>
    <w:rsid w:val="00A02CDB"/>
    <w:rsid w:val="00E31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2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32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3231"/>
    <w:rPr>
      <w:sz w:val="18"/>
      <w:szCs w:val="18"/>
    </w:rPr>
  </w:style>
  <w:style w:type="paragraph" w:styleId="a4">
    <w:name w:val="footer"/>
    <w:basedOn w:val="a"/>
    <w:link w:val="Char0"/>
    <w:uiPriority w:val="99"/>
    <w:unhideWhenUsed/>
    <w:rsid w:val="00873231"/>
    <w:pPr>
      <w:tabs>
        <w:tab w:val="center" w:pos="4153"/>
        <w:tab w:val="right" w:pos="8306"/>
      </w:tabs>
      <w:snapToGrid w:val="0"/>
      <w:jc w:val="left"/>
    </w:pPr>
    <w:rPr>
      <w:sz w:val="18"/>
      <w:szCs w:val="18"/>
    </w:rPr>
  </w:style>
  <w:style w:type="character" w:customStyle="1" w:styleId="Char0">
    <w:name w:val="页脚 Char"/>
    <w:basedOn w:val="a0"/>
    <w:link w:val="a4"/>
    <w:uiPriority w:val="99"/>
    <w:rsid w:val="00873231"/>
    <w:rPr>
      <w:sz w:val="18"/>
      <w:szCs w:val="18"/>
    </w:rPr>
  </w:style>
  <w:style w:type="paragraph" w:styleId="a5">
    <w:name w:val="Normal (Web)"/>
    <w:basedOn w:val="a"/>
    <w:uiPriority w:val="99"/>
    <w:unhideWhenUsed/>
    <w:rsid w:val="00873231"/>
    <w:pPr>
      <w:widowControl/>
      <w:spacing w:before="100" w:beforeAutospacing="1" w:after="100" w:afterAutospacing="1"/>
      <w:jc w:val="left"/>
    </w:pPr>
    <w:rPr>
      <w:rFonts w:ascii="宋体" w:eastAsia="宋体" w:hAnsi="宋体" w:cs="宋体"/>
      <w:kern w:val="0"/>
      <w:sz w:val="24"/>
      <w:szCs w:val="24"/>
    </w:rPr>
  </w:style>
  <w:style w:type="paragraph" w:customStyle="1" w:styleId="2">
    <w:name w:val="正文（首行缩进2字符）"/>
    <w:basedOn w:val="a"/>
    <w:autoRedefine/>
    <w:rsid w:val="00873231"/>
    <w:pPr>
      <w:widowControl/>
      <w:spacing w:line="360" w:lineRule="auto"/>
      <w:ind w:firstLineChars="200" w:firstLine="480"/>
      <w:jc w:val="left"/>
    </w:pPr>
    <w:rPr>
      <w:kern w:val="0"/>
      <w:sz w:val="24"/>
      <w:szCs w:val="24"/>
    </w:rPr>
  </w:style>
  <w:style w:type="paragraph" w:customStyle="1" w:styleId="3">
    <w:name w:val="正文3"/>
    <w:basedOn w:val="a6"/>
    <w:rsid w:val="00873231"/>
    <w:pPr>
      <w:widowControl/>
      <w:suppressAutoHyphens/>
      <w:spacing w:line="560" w:lineRule="exact"/>
      <w:ind w:firstLine="200"/>
      <w:jc w:val="left"/>
    </w:pPr>
    <w:rPr>
      <w:spacing w:val="20"/>
      <w:kern w:val="0"/>
      <w:sz w:val="24"/>
    </w:rPr>
  </w:style>
  <w:style w:type="paragraph" w:styleId="a6">
    <w:name w:val="Normal Indent"/>
    <w:basedOn w:val="a"/>
    <w:uiPriority w:val="99"/>
    <w:semiHidden/>
    <w:unhideWhenUsed/>
    <w:rsid w:val="0087323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2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32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3231"/>
    <w:rPr>
      <w:sz w:val="18"/>
      <w:szCs w:val="18"/>
    </w:rPr>
  </w:style>
  <w:style w:type="paragraph" w:styleId="a4">
    <w:name w:val="footer"/>
    <w:basedOn w:val="a"/>
    <w:link w:val="Char0"/>
    <w:uiPriority w:val="99"/>
    <w:unhideWhenUsed/>
    <w:rsid w:val="00873231"/>
    <w:pPr>
      <w:tabs>
        <w:tab w:val="center" w:pos="4153"/>
        <w:tab w:val="right" w:pos="8306"/>
      </w:tabs>
      <w:snapToGrid w:val="0"/>
      <w:jc w:val="left"/>
    </w:pPr>
    <w:rPr>
      <w:sz w:val="18"/>
      <w:szCs w:val="18"/>
    </w:rPr>
  </w:style>
  <w:style w:type="character" w:customStyle="1" w:styleId="Char0">
    <w:name w:val="页脚 Char"/>
    <w:basedOn w:val="a0"/>
    <w:link w:val="a4"/>
    <w:uiPriority w:val="99"/>
    <w:rsid w:val="00873231"/>
    <w:rPr>
      <w:sz w:val="18"/>
      <w:szCs w:val="18"/>
    </w:rPr>
  </w:style>
  <w:style w:type="paragraph" w:styleId="a5">
    <w:name w:val="Normal (Web)"/>
    <w:basedOn w:val="a"/>
    <w:uiPriority w:val="99"/>
    <w:unhideWhenUsed/>
    <w:rsid w:val="00873231"/>
    <w:pPr>
      <w:widowControl/>
      <w:spacing w:before="100" w:beforeAutospacing="1" w:after="100" w:afterAutospacing="1"/>
      <w:jc w:val="left"/>
    </w:pPr>
    <w:rPr>
      <w:rFonts w:ascii="宋体" w:eastAsia="宋体" w:hAnsi="宋体" w:cs="宋体"/>
      <w:kern w:val="0"/>
      <w:sz w:val="24"/>
      <w:szCs w:val="24"/>
    </w:rPr>
  </w:style>
  <w:style w:type="paragraph" w:customStyle="1" w:styleId="2">
    <w:name w:val="正文（首行缩进2字符）"/>
    <w:basedOn w:val="a"/>
    <w:autoRedefine/>
    <w:rsid w:val="00873231"/>
    <w:pPr>
      <w:widowControl/>
      <w:spacing w:line="360" w:lineRule="auto"/>
      <w:ind w:firstLineChars="200" w:firstLine="480"/>
      <w:jc w:val="left"/>
    </w:pPr>
    <w:rPr>
      <w:kern w:val="0"/>
      <w:sz w:val="24"/>
      <w:szCs w:val="24"/>
    </w:rPr>
  </w:style>
  <w:style w:type="paragraph" w:customStyle="1" w:styleId="3">
    <w:name w:val="正文3"/>
    <w:basedOn w:val="a6"/>
    <w:rsid w:val="00873231"/>
    <w:pPr>
      <w:widowControl/>
      <w:suppressAutoHyphens/>
      <w:spacing w:line="560" w:lineRule="exact"/>
      <w:ind w:firstLine="200"/>
      <w:jc w:val="left"/>
    </w:pPr>
    <w:rPr>
      <w:spacing w:val="20"/>
      <w:kern w:val="0"/>
      <w:sz w:val="24"/>
    </w:rPr>
  </w:style>
  <w:style w:type="paragraph" w:styleId="a6">
    <w:name w:val="Normal Indent"/>
    <w:basedOn w:val="a"/>
    <w:uiPriority w:val="99"/>
    <w:semiHidden/>
    <w:unhideWhenUsed/>
    <w:rsid w:val="0087323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958</Words>
  <Characters>5463</Characters>
  <Application>Microsoft Office Word</Application>
  <DocSecurity>0</DocSecurity>
  <Lines>45</Lines>
  <Paragraphs>12</Paragraphs>
  <ScaleCrop>false</ScaleCrop>
  <Company/>
  <LinksUpToDate>false</LinksUpToDate>
  <CharactersWithSpaces>6409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My</cp:lastModifiedBy>
  <cp:revision>2</cp:revision>
  <dcterms:created xsi:type="dcterms:W3CDTF">2024-04-01T09:40:00Z</dcterms:created>
  <dcterms:modified xsi:type="dcterms:W3CDTF">2024-04-01T09:40:00Z</dcterms:modified>
</cp:coreProperties>
</file>