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3B" w:rsidRDefault="002B503B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附件1：</w:t>
      </w:r>
    </w:p>
    <w:p w:rsidR="00955F3A" w:rsidRDefault="00B96A5A" w:rsidP="002B503B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szCs w:val="21"/>
        </w:rPr>
        <w:t>心肺运动测</w:t>
      </w:r>
      <w:r w:rsidR="00C6789B">
        <w:rPr>
          <w:rFonts w:ascii="宋体" w:hAnsi="宋体" w:cs="宋体" w:hint="eastAsia"/>
          <w:b/>
          <w:bCs/>
          <w:szCs w:val="21"/>
        </w:rPr>
        <w:t>试仪</w:t>
      </w: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SPET）</w:t>
      </w:r>
      <w:bookmarkEnd w:id="0"/>
      <w:r w:rsidR="002B503B">
        <w:rPr>
          <w:rFonts w:ascii="宋体" w:hAnsi="宋体" w:cs="宋体" w:hint="eastAsia"/>
          <w:b/>
          <w:bCs/>
          <w:szCs w:val="21"/>
        </w:rPr>
        <w:t>技术</w:t>
      </w:r>
      <w:r w:rsidR="00C6789B">
        <w:rPr>
          <w:rFonts w:ascii="宋体" w:hAnsi="宋体" w:cs="宋体" w:hint="eastAsia"/>
          <w:b/>
          <w:bCs/>
          <w:szCs w:val="21"/>
        </w:rPr>
        <w:t>参数</w:t>
      </w:r>
      <w:r w:rsidR="00C6789B">
        <w:rPr>
          <w:rFonts w:ascii="宋体" w:hAnsi="宋体" w:cs="宋体"/>
          <w:b/>
          <w:bCs/>
          <w:szCs w:val="21"/>
        </w:rPr>
        <w:t>:</w:t>
      </w:r>
    </w:p>
    <w:p w:rsidR="00955F3A" w:rsidRDefault="00C6789B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气体代谢测量方法：采用快速每口气法。</w:t>
      </w:r>
    </w:p>
    <w:p w:rsidR="00955F3A" w:rsidRDefault="00C6789B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流量传感器：双向数字涡轮传感器，不易受外界环境的影响，测量量程大，结果准确，便于拆卸和消毒。流速范围：不窄于-10L/s～+10L/s；通气量范围：不窄于-10L～+10L；通气量精确度：≤±2%；</w:t>
      </w:r>
    </w:p>
    <w:p w:rsidR="00955F3A" w:rsidRDefault="00C6789B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氧气传感器：电化学式氧传感器，反应速度快，灵敏度高，测量结果准确。</w:t>
      </w:r>
    </w:p>
    <w:p w:rsidR="00955F3A" w:rsidRDefault="00C6789B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二氧化碳传感器：红外技术传感器。测试浓度范围：不窄于0%～10%。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5、实时分析功能：系统具有吸入及呼出气体的氧浓度、二氧化碳浓度的实测数据分析功能。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6、必须具备静态肺测试功能，具有常规通气、分钟最大通气量、流速</w:t>
      </w:r>
      <w:proofErr w:type="gramStart"/>
      <w:r>
        <w:rPr>
          <w:rFonts w:ascii="宋体" w:hAnsi="宋体" w:cs="宋体" w:hint="eastAsia"/>
          <w:szCs w:val="21"/>
        </w:rPr>
        <w:t>容量环</w:t>
      </w:r>
      <w:proofErr w:type="gramEnd"/>
      <w:r>
        <w:rPr>
          <w:rFonts w:ascii="宋体" w:hAnsi="宋体" w:cs="宋体" w:hint="eastAsia"/>
          <w:szCs w:val="21"/>
        </w:rPr>
        <w:t>测试功能，测试数据包括：吸气肺活量(VC IN)、深吸气量（IC）、潮气量（VT）、补呼气量（ERV）、用力肺活量（FVC）、分钟最大通气量（MVV）、最大呼气流量（PEF）、一秒量（FEV1）、一秒率（FEV1%VC）、75%肺活量最大呼气流量（MEF75）、50%肺活量最大呼气流量（MEF50）、25%肺活量最大呼气流量（MEF25）等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7、必须具备动态心肺功能测试功能，测试数据包括：摄氧量（VO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）、每公斤摄氧量（VO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/Kg）、二氧化碳排出量（VCO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）、呼吸交换率（RER）、代谢当量（Met）、心率（HR）、心率储备（HRR）、心排量（</w:t>
      </w:r>
      <w:proofErr w:type="spellStart"/>
      <w:r>
        <w:rPr>
          <w:rFonts w:ascii="宋体" w:hAnsi="宋体" w:cs="宋体" w:hint="eastAsia"/>
          <w:szCs w:val="21"/>
        </w:rPr>
        <w:t>Qtc</w:t>
      </w:r>
      <w:proofErr w:type="spellEnd"/>
      <w:r>
        <w:rPr>
          <w:rFonts w:ascii="宋体" w:hAnsi="宋体" w:cs="宋体" w:hint="eastAsia"/>
          <w:szCs w:val="21"/>
        </w:rPr>
        <w:t>）、每搏量（</w:t>
      </w:r>
      <w:proofErr w:type="spellStart"/>
      <w:r>
        <w:rPr>
          <w:rFonts w:ascii="宋体" w:hAnsi="宋体" w:cs="宋体" w:hint="eastAsia"/>
          <w:szCs w:val="21"/>
        </w:rPr>
        <w:t>SVc</w:t>
      </w:r>
      <w:proofErr w:type="spellEnd"/>
      <w:r>
        <w:rPr>
          <w:rFonts w:ascii="宋体" w:hAnsi="宋体" w:cs="宋体" w:hint="eastAsia"/>
          <w:szCs w:val="21"/>
        </w:rPr>
        <w:t>）、氧</w:t>
      </w:r>
      <w:proofErr w:type="gramStart"/>
      <w:r>
        <w:rPr>
          <w:rFonts w:ascii="宋体" w:hAnsi="宋体" w:cs="宋体" w:hint="eastAsia"/>
          <w:szCs w:val="21"/>
        </w:rPr>
        <w:t>脉博</w:t>
      </w:r>
      <w:proofErr w:type="gramEnd"/>
      <w:r>
        <w:rPr>
          <w:rFonts w:ascii="宋体" w:hAnsi="宋体" w:cs="宋体" w:hint="eastAsia"/>
          <w:szCs w:val="21"/>
        </w:rPr>
        <w:t>（VO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/HR）、呼吸末氧分压（PETO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）、呼吸末二氧化碳分压（PETCO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）、摄氧效率曲线（OUES）、呼吸频率（BF）、呼吸储备（BR）、每分钟通气量 （VE）、氧通气当量（EqO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）、二氧化碳通气当量（EqCO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）、通气效率（VE/VCO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-Slope）、呼气潮气量（</w:t>
      </w:r>
      <w:proofErr w:type="spellStart"/>
      <w:r>
        <w:rPr>
          <w:rFonts w:ascii="宋体" w:hAnsi="宋体" w:cs="宋体" w:hint="eastAsia"/>
          <w:szCs w:val="21"/>
        </w:rPr>
        <w:t>VTex</w:t>
      </w:r>
      <w:proofErr w:type="spellEnd"/>
      <w:r>
        <w:rPr>
          <w:rFonts w:ascii="宋体" w:hAnsi="宋体" w:cs="宋体" w:hint="eastAsia"/>
          <w:szCs w:val="21"/>
        </w:rPr>
        <w:t>）、死腔潮气比（VD/VT）、吸气时间（T-in）、呼气时间（T-ex）、呼吸总时间（</w:t>
      </w:r>
      <w:proofErr w:type="spellStart"/>
      <w:r>
        <w:rPr>
          <w:rFonts w:ascii="宋体" w:hAnsi="宋体" w:cs="宋体" w:hint="eastAsia"/>
          <w:szCs w:val="21"/>
        </w:rPr>
        <w:t>Ttot</w:t>
      </w:r>
      <w:proofErr w:type="spellEnd"/>
      <w:r>
        <w:rPr>
          <w:rFonts w:ascii="宋体" w:hAnsi="宋体" w:cs="宋体" w:hint="eastAsia"/>
          <w:szCs w:val="21"/>
        </w:rPr>
        <w:t>）、吸气时间与呼吸总时间比（Tin/</w:t>
      </w:r>
      <w:proofErr w:type="spellStart"/>
      <w:r>
        <w:rPr>
          <w:rFonts w:ascii="宋体" w:hAnsi="宋体" w:cs="宋体" w:hint="eastAsia"/>
          <w:szCs w:val="21"/>
        </w:rPr>
        <w:t>Ttot</w:t>
      </w:r>
      <w:proofErr w:type="spellEnd"/>
      <w:r>
        <w:rPr>
          <w:rFonts w:ascii="宋体" w:hAnsi="宋体" w:cs="宋体" w:hint="eastAsia"/>
          <w:szCs w:val="21"/>
        </w:rPr>
        <w:t>）、收缩压（</w:t>
      </w:r>
      <w:proofErr w:type="spellStart"/>
      <w:r>
        <w:rPr>
          <w:rFonts w:ascii="宋体" w:hAnsi="宋体" w:cs="宋体" w:hint="eastAsia"/>
          <w:szCs w:val="21"/>
        </w:rPr>
        <w:t>Psys</w:t>
      </w:r>
      <w:proofErr w:type="spellEnd"/>
      <w:r>
        <w:rPr>
          <w:rFonts w:ascii="宋体" w:hAnsi="宋体" w:cs="宋体" w:hint="eastAsia"/>
          <w:szCs w:val="21"/>
        </w:rPr>
        <w:t>）、舒张压（</w:t>
      </w:r>
      <w:proofErr w:type="spellStart"/>
      <w:r>
        <w:rPr>
          <w:rFonts w:ascii="宋体" w:hAnsi="宋体" w:cs="宋体" w:hint="eastAsia"/>
          <w:szCs w:val="21"/>
        </w:rPr>
        <w:t>Pdia</w:t>
      </w:r>
      <w:proofErr w:type="spellEnd"/>
      <w:r>
        <w:rPr>
          <w:rFonts w:ascii="宋体" w:hAnsi="宋体" w:cs="宋体" w:hint="eastAsia"/>
          <w:szCs w:val="21"/>
        </w:rPr>
        <w:t>）、血氧饱和度（SpO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）、负载功率（Load）、做功效率（VO2/WR）、能量消耗（EE）、FAT脂肪消耗量、</w:t>
      </w:r>
      <w:proofErr w:type="spellStart"/>
      <w:r>
        <w:rPr>
          <w:rFonts w:ascii="宋体" w:hAnsi="宋体" w:cs="宋体" w:hint="eastAsia"/>
          <w:szCs w:val="21"/>
        </w:rPr>
        <w:t>FATmax</w:t>
      </w:r>
      <w:proofErr w:type="spellEnd"/>
      <w:r>
        <w:rPr>
          <w:rFonts w:ascii="宋体" w:hAnsi="宋体" w:cs="宋体" w:hint="eastAsia"/>
          <w:szCs w:val="21"/>
        </w:rPr>
        <w:t>脂肪最大氧化强度、CHO碳水化合物消耗量等数据。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8、必须具备运动心电测试功能。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9、系统具有动态肺测试模块编辑、运动规程、分析流程设置功能；具有标准 Wasserman9 宫格图形化的运动心肺试验结果的图表显示；图表显示模板可自行编辑，显示的参数内容可自行编辑，如横纵坐标参数的变换，测量画面中显示不同的测量信息；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9.1动态肺测试模块编辑：系统可以根据医生要求自定义编辑动态肺测试的模块曲线图；系统内置Wasserman（新九图）曲线图、AT（无氧阈）曲线图、</w:t>
      </w:r>
      <w:proofErr w:type="spellStart"/>
      <w:r>
        <w:rPr>
          <w:rFonts w:ascii="宋体" w:hAnsi="宋体" w:cs="宋体" w:hint="eastAsia"/>
          <w:szCs w:val="21"/>
        </w:rPr>
        <w:t>Intrabreath</w:t>
      </w:r>
      <w:proofErr w:type="spellEnd"/>
      <w:r>
        <w:rPr>
          <w:rFonts w:ascii="宋体" w:hAnsi="宋体" w:cs="宋体" w:hint="eastAsia"/>
          <w:szCs w:val="21"/>
        </w:rPr>
        <w:t>(内呼吸)曲线图、</w:t>
      </w:r>
      <w:proofErr w:type="spellStart"/>
      <w:r>
        <w:rPr>
          <w:rFonts w:ascii="宋体" w:hAnsi="宋体" w:cs="宋体" w:hint="eastAsia"/>
          <w:szCs w:val="21"/>
        </w:rPr>
        <w:t>Qt</w:t>
      </w:r>
      <w:proofErr w:type="spellEnd"/>
      <w:r>
        <w:rPr>
          <w:rFonts w:ascii="宋体" w:hAnsi="宋体" w:cs="宋体" w:hint="eastAsia"/>
          <w:szCs w:val="21"/>
        </w:rPr>
        <w:t xml:space="preserve"> </w:t>
      </w:r>
      <w:proofErr w:type="spellStart"/>
      <w:r>
        <w:rPr>
          <w:rFonts w:ascii="宋体" w:hAnsi="宋体" w:cs="宋体" w:hint="eastAsia"/>
          <w:szCs w:val="21"/>
        </w:rPr>
        <w:t>Calt</w:t>
      </w:r>
      <w:proofErr w:type="spellEnd"/>
      <w:r>
        <w:rPr>
          <w:rFonts w:ascii="宋体" w:hAnsi="宋体" w:cs="宋体" w:hint="eastAsia"/>
          <w:szCs w:val="21"/>
        </w:rPr>
        <w:t>(心排量）曲线图、</w:t>
      </w:r>
      <w:proofErr w:type="spellStart"/>
      <w:r>
        <w:rPr>
          <w:rFonts w:ascii="宋体" w:hAnsi="宋体" w:cs="宋体" w:hint="eastAsia"/>
          <w:szCs w:val="21"/>
        </w:rPr>
        <w:t>Resp</w:t>
      </w:r>
      <w:proofErr w:type="spellEnd"/>
      <w:r>
        <w:rPr>
          <w:rFonts w:ascii="宋体" w:hAnsi="宋体" w:cs="宋体" w:hint="eastAsia"/>
          <w:szCs w:val="21"/>
        </w:rPr>
        <w:t>-Driver(呼吸动力学）曲线图、</w:t>
      </w:r>
      <w:proofErr w:type="spellStart"/>
      <w:r>
        <w:rPr>
          <w:rFonts w:ascii="宋体" w:hAnsi="宋体" w:cs="宋体" w:hint="eastAsia"/>
          <w:szCs w:val="21"/>
        </w:rPr>
        <w:t>Calorimetry</w:t>
      </w:r>
      <w:proofErr w:type="spellEnd"/>
      <w:r>
        <w:rPr>
          <w:rFonts w:ascii="宋体" w:hAnsi="宋体" w:cs="宋体" w:hint="eastAsia"/>
          <w:szCs w:val="21"/>
        </w:rPr>
        <w:t>(营养代谢）曲</w:t>
      </w:r>
      <w:r>
        <w:rPr>
          <w:rFonts w:ascii="宋体" w:hAnsi="宋体" w:cs="宋体" w:hint="eastAsia"/>
          <w:szCs w:val="21"/>
        </w:rPr>
        <w:lastRenderedPageBreak/>
        <w:t>线图、Workload（运动功率）曲线图和Ergo-ER（运动状态）曲线图测试显示模块；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9.2运动规程：系统内置大于15种常用运动测试方案，还可根据医生要求自定义编辑或新增患者运动负荷规程；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9.3分析流程设置：系统可根据医生要求自定义选择分析流程；系统内置运动终止原因、确定运动极限值、有氧阈值分析、确定通气无氧阈、斜率分析、动态流速</w:t>
      </w:r>
      <w:proofErr w:type="gramStart"/>
      <w:r>
        <w:rPr>
          <w:rFonts w:ascii="宋体" w:hAnsi="宋体" w:cs="宋体" w:hint="eastAsia"/>
          <w:szCs w:val="21"/>
        </w:rPr>
        <w:t>流量环</w:t>
      </w:r>
      <w:proofErr w:type="gramEnd"/>
      <w:r>
        <w:rPr>
          <w:rFonts w:ascii="宋体" w:hAnsi="宋体" w:cs="宋体" w:hint="eastAsia"/>
          <w:szCs w:val="21"/>
        </w:rPr>
        <w:t>分析、RPE量表、基础代谢率分析、营养代谢分析。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10、必须具备设备自动检测功能；可自动检测运动心电图仪、运动血压监护仪、运动脉搏血氧仪、功率车或跑台、自动定标桶等装置的连接状态，测试数据能够通过数据端口实时传输到系统软件中。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11、可连接运动跑台或功率车；系统可以根据医生要求自定义编辑患者运动负荷规程；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12、软件可根据测试结果生成测试报告，具有打印功能；并可进行报告编辑。 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12、运动处方功能：系统可以根据测试结果，可以自动出具有氧运动训练处方、</w:t>
      </w:r>
      <w:proofErr w:type="gramStart"/>
      <w:r>
        <w:rPr>
          <w:rFonts w:ascii="宋体" w:hAnsi="宋体" w:cs="宋体" w:hint="eastAsia"/>
          <w:szCs w:val="21"/>
        </w:rPr>
        <w:t>抗组运动</w:t>
      </w:r>
      <w:proofErr w:type="gramEnd"/>
      <w:r>
        <w:rPr>
          <w:rFonts w:ascii="宋体" w:hAnsi="宋体" w:cs="宋体" w:hint="eastAsia"/>
          <w:szCs w:val="21"/>
        </w:rPr>
        <w:t>训练处方、平衡运动训练处方和柔韧性运动训练处方，医生可以根据患者实际情况进行运动频率（F）、运动强度（I）、运动时间（T）和运动方式（T）的调整。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13、提供一次性面罩和进口循环使用面罩供科室使用，避免交叉感染。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4、配置：</w:t>
      </w:r>
      <w:r>
        <w:rPr>
          <w:rFonts w:ascii="宋体" w:hAnsi="宋体" w:cs="宋体"/>
          <w:szCs w:val="21"/>
        </w:rPr>
        <w:t>设备</w:t>
      </w:r>
      <w:proofErr w:type="gramStart"/>
      <w:r>
        <w:rPr>
          <w:rFonts w:ascii="宋体" w:hAnsi="宋体" w:cs="宋体"/>
          <w:szCs w:val="21"/>
        </w:rPr>
        <w:t>标配可</w:t>
      </w:r>
      <w:proofErr w:type="gramEnd"/>
      <w:r>
        <w:rPr>
          <w:rFonts w:ascii="宋体" w:hAnsi="宋体" w:cs="宋体"/>
          <w:szCs w:val="21"/>
        </w:rPr>
        <w:t>重复使用涡轮传感器以及可重复使用面罩，可选配心肺康复训练系统和六分钟步行试验系统。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5、双屏显示，中文显示操作界面，方便操作使用。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6、具备心肺功能测试系统注册证。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18、定标方式：环境定标、流速容量定标、成分定标、海拔定标4种定标方式，必须具备一键全自动定标功能或各部分单独全自动定标方式，容量定标保留“三段法”和“五段法”的手动定标方式，避免系统误差；</w:t>
      </w:r>
    </w:p>
    <w:p w:rsidR="00955F3A" w:rsidRDefault="00C6789B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功率车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1、尺寸：40×83cm±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%；重量：60kg±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%；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2、最大负载不低于 200Kg；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3、功率范围：1-999W 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4、转速范围：独立的脚踏速度30至130 N／min 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5、制动原理：计算机控制，永磁转矩测量；运动负荷控制为功率恒定模式，超静音；</w:t>
      </w:r>
    </w:p>
    <w:p w:rsidR="00955F3A" w:rsidRDefault="00C6789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6、设备质保3年。</w:t>
      </w:r>
    </w:p>
    <w:p w:rsidR="00955F3A" w:rsidRDefault="00955F3A"/>
    <w:sectPr w:rsidR="0095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B503B"/>
    <w:rsid w:val="002C5AE7"/>
    <w:rsid w:val="004354DF"/>
    <w:rsid w:val="00537944"/>
    <w:rsid w:val="005F34F5"/>
    <w:rsid w:val="006E31BC"/>
    <w:rsid w:val="00703875"/>
    <w:rsid w:val="008452D4"/>
    <w:rsid w:val="008B332F"/>
    <w:rsid w:val="00955F3A"/>
    <w:rsid w:val="00A13257"/>
    <w:rsid w:val="00A83E64"/>
    <w:rsid w:val="00B46E96"/>
    <w:rsid w:val="00B96A5A"/>
    <w:rsid w:val="00C6789B"/>
    <w:rsid w:val="00DD69F2"/>
    <w:rsid w:val="00E124E1"/>
    <w:rsid w:val="00EF4EFB"/>
    <w:rsid w:val="04615C46"/>
    <w:rsid w:val="1FF60360"/>
    <w:rsid w:val="24B511A9"/>
    <w:rsid w:val="34EE45A3"/>
    <w:rsid w:val="36655DC6"/>
    <w:rsid w:val="392200F2"/>
    <w:rsid w:val="53023D6F"/>
    <w:rsid w:val="59060F39"/>
    <w:rsid w:val="7C6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11</cp:revision>
  <cp:lastPrinted>2023-10-07T01:33:00Z</cp:lastPrinted>
  <dcterms:created xsi:type="dcterms:W3CDTF">2023-09-25T12:53:00Z</dcterms:created>
  <dcterms:modified xsi:type="dcterms:W3CDTF">2024-05-28T09:33:00Z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F8634B201C77445EBA25E7C278044BE3_12</vt:lpwstr>
  </property>
</Properties>
</file>