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55" w:rsidRDefault="00253B55" w:rsidP="00253B55">
      <w:pPr>
        <w:pStyle w:val="3"/>
        <w:spacing w:line="600" w:lineRule="exact"/>
        <w:rPr>
          <w:rFonts w:ascii="宋体" w:hAnsi="宋体"/>
          <w:b/>
          <w:bCs/>
          <w:sz w:val="24"/>
          <w:szCs w:val="24"/>
        </w:rPr>
      </w:pPr>
      <w:r w:rsidRPr="00253B55">
        <w:rPr>
          <w:rFonts w:ascii="宋体" w:hAnsi="宋体" w:hint="eastAsia"/>
          <w:b/>
          <w:bCs/>
          <w:sz w:val="24"/>
          <w:szCs w:val="24"/>
        </w:rPr>
        <w:t>附件1：</w:t>
      </w:r>
    </w:p>
    <w:p w:rsidR="00423D49" w:rsidRDefault="00253B55" w:rsidP="00253B55">
      <w:pPr>
        <w:pStyle w:val="3"/>
        <w:spacing w:line="600" w:lineRule="exact"/>
        <w:jc w:val="center"/>
        <w:rPr>
          <w:rFonts w:ascii="宋体" w:hAnsi="宋体"/>
          <w:b/>
          <w:bCs/>
          <w:sz w:val="24"/>
          <w:szCs w:val="24"/>
        </w:rPr>
      </w:pPr>
      <w:r w:rsidRPr="00253B55">
        <w:rPr>
          <w:rFonts w:ascii="宋体" w:hAnsi="宋体" w:hint="eastAsia"/>
          <w:b/>
          <w:bCs/>
          <w:sz w:val="24"/>
          <w:szCs w:val="24"/>
        </w:rPr>
        <w:t>双目视力筛选仪</w:t>
      </w:r>
      <w:r w:rsidR="00493FE3">
        <w:rPr>
          <w:rFonts w:ascii="宋体" w:hAnsi="宋体" w:hint="eastAsia"/>
          <w:b/>
          <w:bCs/>
          <w:sz w:val="24"/>
          <w:szCs w:val="24"/>
        </w:rPr>
        <w:t>（进口</w:t>
      </w:r>
      <w:bookmarkStart w:id="0" w:name="_GoBack"/>
      <w:bookmarkEnd w:id="0"/>
      <w:r w:rsidR="00493FE3">
        <w:rPr>
          <w:rFonts w:ascii="宋体" w:hAnsi="宋体" w:hint="eastAsia"/>
          <w:b/>
          <w:bCs/>
          <w:sz w:val="24"/>
          <w:szCs w:val="24"/>
        </w:rPr>
        <w:t>）</w:t>
      </w:r>
      <w:r w:rsidRPr="00253B55">
        <w:rPr>
          <w:rFonts w:ascii="宋体" w:hAnsi="宋体" w:hint="eastAsia"/>
          <w:b/>
          <w:bCs/>
          <w:sz w:val="24"/>
          <w:szCs w:val="24"/>
        </w:rPr>
        <w:t>技术参数</w:t>
      </w:r>
    </w:p>
    <w:p w:rsidR="00423D49" w:rsidRDefault="00F2766B">
      <w:pPr>
        <w:pStyle w:val="3"/>
        <w:spacing w:line="600" w:lineRule="exact"/>
        <w:rPr>
          <w:rFonts w:ascii="宋体" w:hAnsi="宋体"/>
          <w:sz w:val="24"/>
          <w:szCs w:val="24"/>
        </w:rPr>
      </w:pPr>
      <w:r>
        <w:rPr>
          <w:rFonts w:ascii="宋体" w:hAnsi="宋体" w:hint="eastAsia"/>
          <w:sz w:val="24"/>
          <w:szCs w:val="24"/>
        </w:rPr>
        <w:t>1、</w:t>
      </w:r>
      <w:r>
        <w:rPr>
          <w:rFonts w:asciiTheme="minorEastAsia" w:hAnsiTheme="minorEastAsia" w:hint="eastAsia"/>
          <w:sz w:val="24"/>
          <w:szCs w:val="24"/>
        </w:rPr>
        <w:t>≥</w:t>
      </w:r>
      <w:r>
        <w:rPr>
          <w:rFonts w:ascii="宋体" w:hAnsi="宋体" w:hint="eastAsia"/>
          <w:sz w:val="24"/>
          <w:szCs w:val="24"/>
        </w:rPr>
        <w:t>4.8英寸彩色触摸操作LCD显示屏幕，45°前倾屏幕，方便使用者以任何姿势操作。全中文触摸操作，可直接在主机上输入病人信息。</w:t>
      </w:r>
    </w:p>
    <w:p w:rsidR="00423D49" w:rsidRDefault="00F2766B">
      <w:pPr>
        <w:pStyle w:val="3"/>
        <w:spacing w:line="400" w:lineRule="exact"/>
        <w:rPr>
          <w:rFonts w:ascii="宋体" w:hAnsi="宋体"/>
          <w:sz w:val="24"/>
          <w:szCs w:val="24"/>
        </w:rPr>
      </w:pPr>
      <w:r>
        <w:rPr>
          <w:rFonts w:ascii="宋体" w:hAnsi="宋体" w:hint="eastAsia"/>
          <w:sz w:val="24"/>
          <w:szCs w:val="24"/>
        </w:rPr>
        <w:t>2、 球镜度数测量范围：-7.50D至+7.50D，0.25D递增，精确度：-3.50D到3.50D ±0.50D；-7.50D到＜-3.50D ±1.00D；＞3.50D到7.50D ±1.00D</w:t>
      </w:r>
    </w:p>
    <w:p w:rsidR="00423D49" w:rsidRDefault="00F2766B">
      <w:pPr>
        <w:pStyle w:val="3"/>
        <w:spacing w:line="400" w:lineRule="exact"/>
        <w:rPr>
          <w:rFonts w:ascii="宋体" w:hAnsi="宋体"/>
          <w:sz w:val="24"/>
          <w:szCs w:val="24"/>
        </w:rPr>
      </w:pPr>
      <w:r>
        <w:rPr>
          <w:rFonts w:ascii="宋体" w:hAnsi="宋体" w:hint="eastAsia"/>
          <w:sz w:val="24"/>
          <w:szCs w:val="24"/>
        </w:rPr>
        <w:t>3、</w:t>
      </w:r>
      <w:proofErr w:type="gramStart"/>
      <w:r>
        <w:rPr>
          <w:rFonts w:ascii="宋体" w:hAnsi="宋体" w:hint="eastAsia"/>
          <w:sz w:val="24"/>
          <w:szCs w:val="24"/>
        </w:rPr>
        <w:t>柱镜度数</w:t>
      </w:r>
      <w:proofErr w:type="gramEnd"/>
      <w:r>
        <w:rPr>
          <w:rFonts w:ascii="宋体" w:hAnsi="宋体" w:hint="eastAsia"/>
          <w:sz w:val="24"/>
          <w:szCs w:val="24"/>
        </w:rPr>
        <w:t>测量范围： -3.00D到+3.00D，0.25D递增，精确度： -1.50D到1.50D ±0.50D；-3.00D到&lt;-1.50D ±1.00D ＞1.50D到3.00D ±1.00D</w:t>
      </w:r>
    </w:p>
    <w:p w:rsidR="00423D49" w:rsidRDefault="00F2766B">
      <w:pPr>
        <w:pStyle w:val="3"/>
        <w:spacing w:line="400" w:lineRule="exact"/>
        <w:rPr>
          <w:rFonts w:ascii="宋体" w:hAnsi="宋体"/>
          <w:sz w:val="24"/>
          <w:szCs w:val="24"/>
        </w:rPr>
      </w:pPr>
      <w:r>
        <w:rPr>
          <w:rFonts w:ascii="宋体" w:hAnsi="宋体" w:hint="eastAsia"/>
          <w:sz w:val="24"/>
          <w:szCs w:val="24"/>
        </w:rPr>
        <w:t>4、轴位范围：1°到180°，1°递增，精确度：±10°（对于柱面值＞0.5D）</w:t>
      </w:r>
    </w:p>
    <w:p w:rsidR="00423D49" w:rsidRDefault="00F2766B">
      <w:pPr>
        <w:pStyle w:val="3"/>
        <w:spacing w:line="400" w:lineRule="exact"/>
        <w:rPr>
          <w:rFonts w:ascii="宋体" w:hAnsi="宋体"/>
          <w:sz w:val="24"/>
          <w:szCs w:val="24"/>
        </w:rPr>
      </w:pPr>
      <w:r>
        <w:rPr>
          <w:rFonts w:ascii="宋体" w:hAnsi="宋体" w:hint="eastAsia"/>
          <w:sz w:val="24"/>
          <w:szCs w:val="24"/>
        </w:rPr>
        <w:t>5、敏感性/特异性高于90%</w:t>
      </w:r>
    </w:p>
    <w:p w:rsidR="00423D49" w:rsidRDefault="00F2766B">
      <w:pPr>
        <w:pStyle w:val="3"/>
        <w:spacing w:line="400" w:lineRule="exact"/>
        <w:rPr>
          <w:rFonts w:ascii="宋体" w:hAnsi="宋体"/>
          <w:sz w:val="24"/>
          <w:szCs w:val="24"/>
        </w:rPr>
      </w:pPr>
      <w:r>
        <w:rPr>
          <w:rFonts w:ascii="宋体" w:hAnsi="宋体" w:hint="eastAsia"/>
          <w:sz w:val="24"/>
          <w:szCs w:val="24"/>
        </w:rPr>
        <w:t>6、注视方式：多彩交替灯光及雨林环境音效。</w:t>
      </w:r>
    </w:p>
    <w:p w:rsidR="00423D49" w:rsidRDefault="00F2766B">
      <w:pPr>
        <w:pStyle w:val="3"/>
        <w:spacing w:line="400" w:lineRule="exact"/>
        <w:rPr>
          <w:rFonts w:ascii="宋体" w:hAnsi="宋体"/>
          <w:sz w:val="24"/>
          <w:szCs w:val="24"/>
        </w:rPr>
      </w:pPr>
      <w:r>
        <w:rPr>
          <w:rFonts w:ascii="宋体" w:hAnsi="宋体" w:hint="eastAsia"/>
          <w:sz w:val="24"/>
          <w:szCs w:val="24"/>
        </w:rPr>
        <w:t>7、数据接口：Wi-Fi / USB  打印机接口：Wi-Fi / USB</w:t>
      </w:r>
    </w:p>
    <w:p w:rsidR="00423D49" w:rsidRDefault="00F2766B">
      <w:pPr>
        <w:pStyle w:val="3"/>
        <w:spacing w:line="400" w:lineRule="exact"/>
        <w:rPr>
          <w:rFonts w:ascii="宋体" w:hAnsi="宋体"/>
          <w:sz w:val="24"/>
          <w:szCs w:val="24"/>
        </w:rPr>
      </w:pPr>
      <w:r>
        <w:rPr>
          <w:rFonts w:ascii="宋体" w:hAnsi="宋体" w:hint="eastAsia"/>
          <w:sz w:val="24"/>
          <w:szCs w:val="24"/>
        </w:rPr>
        <w:t>8、报告形式：采用A4图文报告（配置激光打印机），报告格式底部添加</w:t>
      </w:r>
      <w:proofErr w:type="gramStart"/>
      <w:r>
        <w:rPr>
          <w:rFonts w:ascii="宋体" w:hAnsi="宋体" w:hint="eastAsia"/>
          <w:sz w:val="24"/>
          <w:szCs w:val="24"/>
        </w:rPr>
        <w:t>自定义模幅的</w:t>
      </w:r>
      <w:proofErr w:type="gramEnd"/>
      <w:r>
        <w:rPr>
          <w:rFonts w:ascii="宋体" w:hAnsi="宋体" w:hint="eastAsia"/>
          <w:sz w:val="24"/>
          <w:szCs w:val="24"/>
        </w:rPr>
        <w:t>功能。报告可从电脑批量输入、输出患者信息队列，提高筛查效率。</w:t>
      </w:r>
    </w:p>
    <w:p w:rsidR="00423D49" w:rsidRDefault="00F2766B">
      <w:pPr>
        <w:pStyle w:val="3"/>
        <w:spacing w:line="400" w:lineRule="exact"/>
        <w:rPr>
          <w:rFonts w:ascii="宋体" w:hAnsi="宋体"/>
          <w:sz w:val="24"/>
          <w:szCs w:val="24"/>
        </w:rPr>
      </w:pPr>
      <w:r>
        <w:rPr>
          <w:rFonts w:ascii="宋体" w:hAnsi="宋体" w:hint="eastAsia"/>
          <w:sz w:val="24"/>
          <w:szCs w:val="24"/>
        </w:rPr>
        <w:t>9、一体化内置锂电池设计（非可拆卸式电池），电池预期寿命：</w:t>
      </w:r>
      <w:r>
        <w:rPr>
          <w:rFonts w:asciiTheme="minorEastAsia" w:hAnsiTheme="minorEastAsia" w:hint="eastAsia"/>
          <w:sz w:val="24"/>
          <w:szCs w:val="24"/>
        </w:rPr>
        <w:t>≥</w:t>
      </w:r>
      <w:r>
        <w:rPr>
          <w:rFonts w:ascii="宋体" w:hAnsi="宋体" w:hint="eastAsia"/>
          <w:sz w:val="24"/>
          <w:szCs w:val="24"/>
        </w:rPr>
        <w:t>2年</w:t>
      </w:r>
    </w:p>
    <w:p w:rsidR="00423D49" w:rsidRDefault="00F2766B">
      <w:pPr>
        <w:pStyle w:val="3"/>
        <w:spacing w:line="400" w:lineRule="exact"/>
        <w:rPr>
          <w:rFonts w:ascii="宋体" w:hAnsi="宋体"/>
          <w:sz w:val="24"/>
          <w:szCs w:val="24"/>
        </w:rPr>
      </w:pPr>
      <w:r>
        <w:rPr>
          <w:rFonts w:ascii="宋体" w:hAnsi="宋体" w:hint="eastAsia"/>
          <w:sz w:val="24"/>
          <w:szCs w:val="24"/>
        </w:rPr>
        <w:t>10、使用人群范围：6个月及以上至成年人；适用人群婴儿、幼儿、儿童、成人</w:t>
      </w:r>
    </w:p>
    <w:p w:rsidR="00423D49" w:rsidRDefault="00F2766B">
      <w:pPr>
        <w:pStyle w:val="3"/>
        <w:spacing w:line="400" w:lineRule="exact"/>
        <w:rPr>
          <w:rFonts w:ascii="宋体" w:hAnsi="宋体"/>
          <w:sz w:val="24"/>
          <w:szCs w:val="24"/>
        </w:rPr>
      </w:pPr>
      <w:r>
        <w:rPr>
          <w:rFonts w:ascii="宋体" w:hAnsi="宋体" w:hint="eastAsia"/>
          <w:sz w:val="24"/>
          <w:szCs w:val="24"/>
        </w:rPr>
        <w:t>11、产品使用无线电发射信号技术提供由国家工信部无线电管理局颁发的无线电发射设备型号核准证书</w:t>
      </w:r>
    </w:p>
    <w:p w:rsidR="00423D49" w:rsidRDefault="00423D49">
      <w:pPr>
        <w:rPr>
          <w:rFonts w:asciiTheme="minorEastAsia" w:hAnsiTheme="minorEastAsia"/>
          <w:sz w:val="20"/>
          <w:szCs w:val="20"/>
        </w:rPr>
      </w:pPr>
    </w:p>
    <w:p w:rsidR="00423D49" w:rsidRDefault="00423D49">
      <w:pPr>
        <w:rPr>
          <w:rFonts w:ascii="仿宋_GB2312" w:eastAsia="仿宋_GB2312"/>
          <w:b/>
          <w:sz w:val="30"/>
        </w:rPr>
      </w:pPr>
    </w:p>
    <w:sectPr w:rsidR="00423D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EAA" w:rsidRDefault="003B5EAA" w:rsidP="005F3B64">
      <w:r>
        <w:separator/>
      </w:r>
    </w:p>
  </w:endnote>
  <w:endnote w:type="continuationSeparator" w:id="0">
    <w:p w:rsidR="003B5EAA" w:rsidRDefault="003B5EAA" w:rsidP="005F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EAA" w:rsidRDefault="003B5EAA" w:rsidP="005F3B64">
      <w:r>
        <w:separator/>
      </w:r>
    </w:p>
  </w:footnote>
  <w:footnote w:type="continuationSeparator" w:id="0">
    <w:p w:rsidR="003B5EAA" w:rsidRDefault="003B5EAA" w:rsidP="005F3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E8575D"/>
    <w:multiLevelType w:val="singleLevel"/>
    <w:tmpl w:val="B9E8575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OTM5MDYzODliODhlYWRiMGJmODNhYWI5YWJkMjcifQ=="/>
  </w:docVars>
  <w:rsids>
    <w:rsidRoot w:val="00521D7C"/>
    <w:rsid w:val="001E1A12"/>
    <w:rsid w:val="00253B55"/>
    <w:rsid w:val="003B5EAA"/>
    <w:rsid w:val="00423D49"/>
    <w:rsid w:val="00493FE3"/>
    <w:rsid w:val="00521D7C"/>
    <w:rsid w:val="005F3B64"/>
    <w:rsid w:val="007F6D68"/>
    <w:rsid w:val="008D4AEE"/>
    <w:rsid w:val="00F2766B"/>
    <w:rsid w:val="15A44E6D"/>
    <w:rsid w:val="1EA67BA2"/>
    <w:rsid w:val="219F0853"/>
    <w:rsid w:val="2A336FD6"/>
    <w:rsid w:val="2DC20723"/>
    <w:rsid w:val="37B665B9"/>
    <w:rsid w:val="3C6367E3"/>
    <w:rsid w:val="4D065EB4"/>
    <w:rsid w:val="51D823BC"/>
    <w:rsid w:val="6A635F61"/>
    <w:rsid w:val="75E36096"/>
    <w:rsid w:val="75FB2238"/>
    <w:rsid w:val="7642670F"/>
    <w:rsid w:val="7B240A99"/>
    <w:rsid w:val="7DE35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Body Text Indent" w:uiPriority="99" w:unhideWhenUsed="1"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uiPriority w:val="1"/>
    <w:qFormat/>
    <w:pPr>
      <w:autoSpaceDE w:val="0"/>
      <w:autoSpaceDN w:val="0"/>
      <w:jc w:val="left"/>
      <w:outlineLvl w:val="1"/>
    </w:pPr>
    <w:rPr>
      <w:rFonts w:ascii="宋体" w:hAnsi="宋体" w:cs="宋体"/>
      <w:b/>
      <w:bCs/>
      <w:kern w:val="0"/>
      <w:sz w:val="28"/>
      <w:szCs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ody Text Indent"/>
    <w:basedOn w:val="a"/>
    <w:uiPriority w:val="99"/>
    <w:unhideWhenUsed/>
    <w:qFormat/>
    <w:pPr>
      <w:ind w:leftChars="200" w:left="420"/>
    </w:pPr>
    <w:rPr>
      <w:rFonts w:ascii="Times New Roman" w:hAnsi="Times New Roman"/>
    </w:rPr>
  </w:style>
  <w:style w:type="paragraph" w:styleId="3">
    <w:name w:val="Body Text Indent 3"/>
    <w:basedOn w:val="a"/>
    <w:qFormat/>
    <w:pPr>
      <w:spacing w:after="120"/>
      <w:ind w:leftChars="200" w:left="420"/>
    </w:pPr>
    <w:rPr>
      <w:rFonts w:ascii="Times New Roman" w:hAnsi="Times New Roman"/>
      <w:sz w:val="16"/>
      <w:szCs w:val="16"/>
    </w:rPr>
  </w:style>
  <w:style w:type="table" w:styleId="a5">
    <w:name w:val="Table Grid"/>
    <w:basedOn w:val="a1"/>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unhideWhenUsed/>
    <w:qFormat/>
    <w:pPr>
      <w:ind w:firstLineChars="200" w:firstLine="420"/>
    </w:pPr>
    <w:rPr>
      <w:rFonts w:hint="eastAsia"/>
      <w:szCs w:val="20"/>
    </w:rPr>
  </w:style>
  <w:style w:type="paragraph" w:styleId="a7">
    <w:name w:val="header"/>
    <w:basedOn w:val="a"/>
    <w:link w:val="Char"/>
    <w:rsid w:val="005F3B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5F3B64"/>
    <w:rPr>
      <w:rFonts w:ascii="Calibri" w:hAnsi="Calibri"/>
      <w:kern w:val="2"/>
      <w:sz w:val="18"/>
      <w:szCs w:val="18"/>
    </w:rPr>
  </w:style>
  <w:style w:type="paragraph" w:styleId="a8">
    <w:name w:val="footer"/>
    <w:basedOn w:val="a"/>
    <w:link w:val="Char0"/>
    <w:rsid w:val="005F3B64"/>
    <w:pPr>
      <w:tabs>
        <w:tab w:val="center" w:pos="4153"/>
        <w:tab w:val="right" w:pos="8306"/>
      </w:tabs>
      <w:snapToGrid w:val="0"/>
      <w:jc w:val="left"/>
    </w:pPr>
    <w:rPr>
      <w:sz w:val="18"/>
      <w:szCs w:val="18"/>
    </w:rPr>
  </w:style>
  <w:style w:type="character" w:customStyle="1" w:styleId="Char0">
    <w:name w:val="页脚 Char"/>
    <w:basedOn w:val="a0"/>
    <w:link w:val="a8"/>
    <w:rsid w:val="005F3B64"/>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Body Text Indent" w:uiPriority="99" w:unhideWhenUsed="1"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uiPriority w:val="1"/>
    <w:qFormat/>
    <w:pPr>
      <w:autoSpaceDE w:val="0"/>
      <w:autoSpaceDN w:val="0"/>
      <w:jc w:val="left"/>
      <w:outlineLvl w:val="1"/>
    </w:pPr>
    <w:rPr>
      <w:rFonts w:ascii="宋体" w:hAnsi="宋体" w:cs="宋体"/>
      <w:b/>
      <w:bCs/>
      <w:kern w:val="0"/>
      <w:sz w:val="28"/>
      <w:szCs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ody Text Indent"/>
    <w:basedOn w:val="a"/>
    <w:uiPriority w:val="99"/>
    <w:unhideWhenUsed/>
    <w:qFormat/>
    <w:pPr>
      <w:ind w:leftChars="200" w:left="420"/>
    </w:pPr>
    <w:rPr>
      <w:rFonts w:ascii="Times New Roman" w:hAnsi="Times New Roman"/>
    </w:rPr>
  </w:style>
  <w:style w:type="paragraph" w:styleId="3">
    <w:name w:val="Body Text Indent 3"/>
    <w:basedOn w:val="a"/>
    <w:qFormat/>
    <w:pPr>
      <w:spacing w:after="120"/>
      <w:ind w:leftChars="200" w:left="420"/>
    </w:pPr>
    <w:rPr>
      <w:rFonts w:ascii="Times New Roman" w:hAnsi="Times New Roman"/>
      <w:sz w:val="16"/>
      <w:szCs w:val="16"/>
    </w:rPr>
  </w:style>
  <w:style w:type="table" w:styleId="a5">
    <w:name w:val="Table Grid"/>
    <w:basedOn w:val="a1"/>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unhideWhenUsed/>
    <w:qFormat/>
    <w:pPr>
      <w:ind w:firstLineChars="200" w:firstLine="420"/>
    </w:pPr>
    <w:rPr>
      <w:rFonts w:hint="eastAsia"/>
      <w:szCs w:val="20"/>
    </w:rPr>
  </w:style>
  <w:style w:type="paragraph" w:styleId="a7">
    <w:name w:val="header"/>
    <w:basedOn w:val="a"/>
    <w:link w:val="Char"/>
    <w:rsid w:val="005F3B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5F3B64"/>
    <w:rPr>
      <w:rFonts w:ascii="Calibri" w:hAnsi="Calibri"/>
      <w:kern w:val="2"/>
      <w:sz w:val="18"/>
      <w:szCs w:val="18"/>
    </w:rPr>
  </w:style>
  <w:style w:type="paragraph" w:styleId="a8">
    <w:name w:val="footer"/>
    <w:basedOn w:val="a"/>
    <w:link w:val="Char0"/>
    <w:rsid w:val="005F3B64"/>
    <w:pPr>
      <w:tabs>
        <w:tab w:val="center" w:pos="4153"/>
        <w:tab w:val="right" w:pos="8306"/>
      </w:tabs>
      <w:snapToGrid w:val="0"/>
      <w:jc w:val="left"/>
    </w:pPr>
    <w:rPr>
      <w:sz w:val="18"/>
      <w:szCs w:val="18"/>
    </w:rPr>
  </w:style>
  <w:style w:type="character" w:customStyle="1" w:styleId="Char0">
    <w:name w:val="页脚 Char"/>
    <w:basedOn w:val="a0"/>
    <w:link w:val="a8"/>
    <w:rsid w:val="005F3B64"/>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cp:lastModifiedBy>
  <cp:revision>4</cp:revision>
  <cp:lastPrinted>2023-09-11T08:26:00Z</cp:lastPrinted>
  <dcterms:created xsi:type="dcterms:W3CDTF">2023-06-30T08:39:00Z</dcterms:created>
  <dcterms:modified xsi:type="dcterms:W3CDTF">2024-05-14T12:22:00Z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DB5F88F776F04BDC9F935E5CDDDD2194_12</vt:lpwstr>
  </property>
</Properties>
</file>