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27B" w:rsidRDefault="0002627B" w:rsidP="0002627B">
      <w:pPr>
        <w:pStyle w:val="a5"/>
        <w:ind w:left="720" w:firstLineChars="0" w:firstLine="0"/>
        <w:rPr>
          <w:b/>
          <w:bCs/>
          <w:sz w:val="32"/>
          <w:szCs w:val="40"/>
        </w:rPr>
      </w:pPr>
      <w:r w:rsidRPr="0002627B">
        <w:rPr>
          <w:rFonts w:hint="eastAsia"/>
          <w:b/>
          <w:bCs/>
          <w:sz w:val="32"/>
          <w:szCs w:val="40"/>
        </w:rPr>
        <w:t>附件</w:t>
      </w:r>
      <w:r w:rsidRPr="0002627B">
        <w:rPr>
          <w:rFonts w:hint="eastAsia"/>
          <w:b/>
          <w:bCs/>
          <w:sz w:val="32"/>
          <w:szCs w:val="40"/>
        </w:rPr>
        <w:t>1</w:t>
      </w:r>
      <w:r w:rsidRPr="0002627B">
        <w:rPr>
          <w:rFonts w:hint="eastAsia"/>
          <w:b/>
          <w:bCs/>
          <w:sz w:val="32"/>
          <w:szCs w:val="40"/>
        </w:rPr>
        <w:t>：</w:t>
      </w:r>
    </w:p>
    <w:p w:rsidR="0002627B" w:rsidRDefault="0002627B" w:rsidP="0002627B">
      <w:pPr>
        <w:pStyle w:val="a5"/>
        <w:ind w:left="720" w:firstLineChars="0" w:firstLine="0"/>
        <w:jc w:val="center"/>
        <w:rPr>
          <w:b/>
          <w:bCs/>
          <w:sz w:val="32"/>
          <w:szCs w:val="40"/>
        </w:rPr>
      </w:pPr>
      <w:r w:rsidRPr="0002627B">
        <w:rPr>
          <w:rFonts w:hint="eastAsia"/>
          <w:b/>
          <w:bCs/>
          <w:sz w:val="32"/>
          <w:szCs w:val="40"/>
        </w:rPr>
        <w:t>多导联呼吸睡眠检测仪技术参数</w:t>
      </w:r>
    </w:p>
    <w:p w:rsidR="00F34695" w:rsidRPr="009A71FF" w:rsidRDefault="0002627B" w:rsidP="0002627B">
      <w:pPr>
        <w:pStyle w:val="a5"/>
        <w:ind w:left="720" w:firstLineChars="0" w:firstLine="0"/>
        <w:rPr>
          <w:rFonts w:ascii="仿宋_GB2312" w:eastAsia="仿宋_GB2312" w:hAnsi="宋体" w:cs="仿宋_GB2312"/>
          <w:sz w:val="25"/>
          <w:szCs w:val="25"/>
        </w:rPr>
      </w:pPr>
      <w:r>
        <w:rPr>
          <w:rFonts w:ascii="仿宋_GB2312" w:eastAsia="仿宋_GB2312" w:hAnsi="宋体" w:cs="仿宋_GB2312" w:hint="eastAsia"/>
          <w:sz w:val="25"/>
          <w:szCs w:val="25"/>
        </w:rPr>
        <w:t>1.</w:t>
      </w:r>
      <w:r w:rsidR="00B33C80" w:rsidRPr="009A71FF">
        <w:rPr>
          <w:rFonts w:ascii="仿宋_GB2312" w:eastAsia="仿宋_GB2312" w:hAnsi="宋体" w:cs="仿宋_GB2312"/>
          <w:sz w:val="25"/>
          <w:szCs w:val="25"/>
        </w:rPr>
        <w:t>多导呼吸睡眠监测仪通道数：29通道；</w:t>
      </w:r>
      <w:r w:rsidR="00B33C80" w:rsidRPr="009A71FF">
        <w:rPr>
          <w:rFonts w:ascii="仿宋_GB2312" w:eastAsia="仿宋_GB2312" w:hAnsi="宋体" w:cs="仿宋_GB2312" w:hint="eastAsia"/>
          <w:sz w:val="25"/>
          <w:szCs w:val="25"/>
        </w:rPr>
        <w:t>2、共模抑制比 ≥80dB，输入阻抗≥10MΩ，采样频率≥1000HZ，实际存储率≥500HZ；3、脑心电（EEG、EOG、ECG,共5导）、体位、呼吸机输出的CPAP压力(11导)、口鼻气流（热敏式和压力式可同时监测）、血氧饱和度、脉率、脉搏波、胸腹呼吸运动（2导）、鼾声（压力式、麦克式）、PTT、配音频、视频等；4、主机记录盒小巧、轻便，重150g，可固定于呼吸带上使用；5、记录</w:t>
      </w:r>
      <w:proofErr w:type="gramStart"/>
      <w:r w:rsidR="00B33C80" w:rsidRPr="009A71FF">
        <w:rPr>
          <w:rFonts w:ascii="仿宋_GB2312" w:eastAsia="仿宋_GB2312" w:hAnsi="宋体" w:cs="仿宋_GB2312" w:hint="eastAsia"/>
          <w:sz w:val="25"/>
          <w:szCs w:val="25"/>
        </w:rPr>
        <w:t>盒采用</w:t>
      </w:r>
      <w:proofErr w:type="gramEnd"/>
      <w:r w:rsidR="00B33C80" w:rsidRPr="009A71FF">
        <w:rPr>
          <w:rFonts w:ascii="仿宋_GB2312" w:eastAsia="仿宋_GB2312" w:hAnsi="宋体" w:cs="仿宋_GB2312" w:hint="eastAsia"/>
          <w:sz w:val="25"/>
          <w:szCs w:val="25"/>
        </w:rPr>
        <w:t>两节5号电池，可连续工作35小时以上；6、用于移动式监测，穿戴式监测方式；7、支持有线与无线（蓝牙、SD卡、</w:t>
      </w:r>
      <w:proofErr w:type="spellStart"/>
      <w:r w:rsidR="00B33C80" w:rsidRPr="009A71FF">
        <w:rPr>
          <w:rFonts w:ascii="仿宋_GB2312" w:eastAsia="仿宋_GB2312" w:hAnsi="宋体" w:cs="仿宋_GB2312" w:hint="eastAsia"/>
          <w:sz w:val="25"/>
          <w:szCs w:val="25"/>
        </w:rPr>
        <w:t>WiFi</w:t>
      </w:r>
      <w:proofErr w:type="spellEnd"/>
      <w:r w:rsidR="00B33C80" w:rsidRPr="009A71FF">
        <w:rPr>
          <w:rFonts w:ascii="仿宋_GB2312" w:eastAsia="仿宋_GB2312" w:hAnsi="宋体" w:cs="仿宋_GB2312" w:hint="eastAsia"/>
          <w:sz w:val="25"/>
          <w:szCs w:val="25"/>
        </w:rPr>
        <w:t>）数据传输，配备无线WIFI组件；8、Polypro S1数据分析软件系统：（1）图形化数据采集协议，方便用户更加形象与直观的观察与选择电极配置；（2）颠覆性无屏设计，可依托智能APP</w:t>
      </w:r>
      <w:proofErr w:type="gramStart"/>
      <w:r w:rsidR="00B33C80" w:rsidRPr="009A71FF">
        <w:rPr>
          <w:rFonts w:ascii="仿宋_GB2312" w:eastAsia="仿宋_GB2312" w:hAnsi="宋体" w:cs="仿宋_GB2312" w:hint="eastAsia"/>
          <w:sz w:val="25"/>
          <w:szCs w:val="25"/>
        </w:rPr>
        <w:t>通过蓝牙与</w:t>
      </w:r>
      <w:proofErr w:type="spellStart"/>
      <w:proofErr w:type="gramEnd"/>
      <w:r w:rsidR="00B33C80" w:rsidRPr="009A71FF">
        <w:rPr>
          <w:rFonts w:ascii="仿宋_GB2312" w:eastAsia="仿宋_GB2312" w:hAnsi="宋体" w:cs="仿宋_GB2312" w:hint="eastAsia"/>
          <w:sz w:val="25"/>
          <w:szCs w:val="25"/>
        </w:rPr>
        <w:t>iPad</w:t>
      </w:r>
      <w:proofErr w:type="spellEnd"/>
      <w:r w:rsidR="00B33C80" w:rsidRPr="009A71FF">
        <w:rPr>
          <w:rFonts w:ascii="仿宋_GB2312" w:eastAsia="仿宋_GB2312" w:hAnsi="宋体" w:cs="仿宋_GB2312" w:hint="eastAsia"/>
          <w:sz w:val="25"/>
          <w:szCs w:val="25"/>
        </w:rPr>
        <w:t>相连接实现信号的实时无线传输，实现了更加人性化的人机交互方式，可以避免受限于计算机、显示器等床旁设备；（3）智能APP可实现实时数字阻抗监测，精确可靠，更直观反映用户电极连接状态；（4）智能APP具有人性化通道状态提醒功能，帮助临床更为高效的进行导联安装及检查；（5）用户可自定义选择智能APP需要显示波形信号，并可快速查看所有通道的实时波形，更加方便的获取病人的实时睡眠状况；（6）睡眠软件符合最新的AASM标准，可实现睡眠呼吸监测，常规多导睡眠监测、睡眠科研等多层次应用；（7）分析软件具有全中文操作界面，可生成全中文分析报告，方便临床进行报告分析及制定治</w:t>
      </w:r>
      <w:r w:rsidR="00B33C80" w:rsidRPr="009A71FF">
        <w:rPr>
          <w:rFonts w:ascii="仿宋_GB2312" w:eastAsia="仿宋_GB2312" w:hAnsi="宋体" w:cs="仿宋_GB2312" w:hint="eastAsia"/>
          <w:sz w:val="25"/>
          <w:szCs w:val="25"/>
        </w:rPr>
        <w:lastRenderedPageBreak/>
        <w:t>疗方案；（8）同时具备AHI和RDI（包括AHI、RERA和气流受限等不确定呼吸事件）指标；（9）高频信号（如：EEG，ECG，EMG，EOG）与低频信号（如血氧、鼻气流、体位、</w:t>
      </w:r>
      <w:proofErr w:type="gramStart"/>
      <w:r w:rsidR="00B33C80" w:rsidRPr="009A71FF">
        <w:rPr>
          <w:rFonts w:ascii="仿宋_GB2312" w:eastAsia="仿宋_GB2312" w:hAnsi="宋体" w:cs="仿宋_GB2312" w:hint="eastAsia"/>
          <w:sz w:val="25"/>
          <w:szCs w:val="25"/>
        </w:rPr>
        <w:t>腿动等</w:t>
      </w:r>
      <w:proofErr w:type="gramEnd"/>
      <w:r w:rsidR="00B33C80" w:rsidRPr="009A71FF">
        <w:rPr>
          <w:rFonts w:ascii="仿宋_GB2312" w:eastAsia="仿宋_GB2312" w:hAnsi="宋体" w:cs="仿宋_GB2312" w:hint="eastAsia"/>
          <w:sz w:val="25"/>
          <w:szCs w:val="25"/>
        </w:rPr>
        <w:t>）可自定义信号采样率并同屏显示，便于医生直观的进行睡眠分析；（10）可对不同信号自定义</w:t>
      </w:r>
      <w:proofErr w:type="gramStart"/>
      <w:r w:rsidR="00B33C80" w:rsidRPr="009A71FF">
        <w:rPr>
          <w:rFonts w:ascii="仿宋_GB2312" w:eastAsia="仿宋_GB2312" w:hAnsi="宋体" w:cs="仿宋_GB2312" w:hint="eastAsia"/>
          <w:sz w:val="25"/>
          <w:szCs w:val="25"/>
        </w:rPr>
        <w:t>设置高通滤波</w:t>
      </w:r>
      <w:proofErr w:type="gramEnd"/>
      <w:r w:rsidR="00B33C80" w:rsidRPr="009A71FF">
        <w:rPr>
          <w:rFonts w:ascii="仿宋_GB2312" w:eastAsia="仿宋_GB2312" w:hAnsi="宋体" w:cs="仿宋_GB2312" w:hint="eastAsia"/>
          <w:sz w:val="25"/>
          <w:szCs w:val="25"/>
        </w:rPr>
        <w:t>、低通滤波、工作频率，帮助临床滤；（11）除噪声干扰，获取更加准确的信号；（12）可通过设置信号开始</w:t>
      </w:r>
      <w:proofErr w:type="gramStart"/>
      <w:r w:rsidR="00B33C80" w:rsidRPr="009A71FF">
        <w:rPr>
          <w:rFonts w:ascii="仿宋_GB2312" w:eastAsia="仿宋_GB2312" w:hAnsi="宋体" w:cs="仿宋_GB2312" w:hint="eastAsia"/>
          <w:sz w:val="25"/>
          <w:szCs w:val="25"/>
        </w:rPr>
        <w:t>帧与结束帧</w:t>
      </w:r>
      <w:proofErr w:type="gramEnd"/>
      <w:r w:rsidR="00B33C80" w:rsidRPr="009A71FF">
        <w:rPr>
          <w:rFonts w:ascii="仿宋_GB2312" w:eastAsia="仿宋_GB2312" w:hAnsi="宋体" w:cs="仿宋_GB2312" w:hint="eastAsia"/>
          <w:sz w:val="25"/>
          <w:szCs w:val="25"/>
        </w:rPr>
        <w:t>自定义自动分析的范围，满足临床不同需求；（13）软件可以色标标记睡眠各期纺锤波Spindles，K复合波，Delta波，REM期的反相眼球运动等，医生可自由定义分析标准为医生进行睡眠分析提供帮助专业PSG多导睡眠采集分析软件包括：睡眠分期、微觉醒事件、周期性腿动、PTT、呼吸事件、心律失常、ST段、心率变异性、</w:t>
      </w:r>
      <w:proofErr w:type="gramStart"/>
      <w:r w:rsidR="00B33C80" w:rsidRPr="009A71FF">
        <w:rPr>
          <w:rFonts w:ascii="仿宋_GB2312" w:eastAsia="仿宋_GB2312" w:hAnsi="宋体" w:cs="仿宋_GB2312" w:hint="eastAsia"/>
          <w:sz w:val="25"/>
          <w:szCs w:val="25"/>
        </w:rPr>
        <w:t>氧减事件</w:t>
      </w:r>
      <w:proofErr w:type="gramEnd"/>
      <w:r w:rsidR="00B33C80" w:rsidRPr="009A71FF">
        <w:rPr>
          <w:rFonts w:ascii="仿宋_GB2312" w:eastAsia="仿宋_GB2312" w:hAnsi="宋体" w:cs="仿宋_GB2312" w:hint="eastAsia"/>
          <w:sz w:val="25"/>
          <w:szCs w:val="25"/>
        </w:rPr>
        <w:t>、心血管事件、睡眠微结构、体位、鼾声事件等事件分析，可全面的掌握病人整晚夜间睡眠状况自定义</w:t>
      </w:r>
      <w:proofErr w:type="gramStart"/>
      <w:r w:rsidR="00B33C80" w:rsidRPr="009A71FF">
        <w:rPr>
          <w:rFonts w:ascii="仿宋_GB2312" w:eastAsia="仿宋_GB2312" w:hAnsi="宋体" w:cs="仿宋_GB2312" w:hint="eastAsia"/>
          <w:sz w:val="25"/>
          <w:szCs w:val="25"/>
        </w:rPr>
        <w:t>腿动事件</w:t>
      </w:r>
      <w:proofErr w:type="gramEnd"/>
      <w:r w:rsidR="00B33C80" w:rsidRPr="009A71FF">
        <w:rPr>
          <w:rFonts w:ascii="仿宋_GB2312" w:eastAsia="仿宋_GB2312" w:hAnsi="宋体" w:cs="仿宋_GB2312" w:hint="eastAsia"/>
          <w:sz w:val="25"/>
          <w:szCs w:val="25"/>
        </w:rPr>
        <w:t>分析设置包括：灵敏度、</w:t>
      </w:r>
      <w:proofErr w:type="gramStart"/>
      <w:r w:rsidR="00B33C80" w:rsidRPr="009A71FF">
        <w:rPr>
          <w:rFonts w:ascii="仿宋_GB2312" w:eastAsia="仿宋_GB2312" w:hAnsi="宋体" w:cs="仿宋_GB2312" w:hint="eastAsia"/>
          <w:sz w:val="25"/>
          <w:szCs w:val="25"/>
        </w:rPr>
        <w:t>单次腿动最短</w:t>
      </w:r>
      <w:proofErr w:type="gramEnd"/>
      <w:r w:rsidR="00B33C80" w:rsidRPr="009A71FF">
        <w:rPr>
          <w:rFonts w:ascii="仿宋_GB2312" w:eastAsia="仿宋_GB2312" w:hAnsi="宋体" w:cs="仿宋_GB2312" w:hint="eastAsia"/>
          <w:sz w:val="25"/>
          <w:szCs w:val="25"/>
        </w:rPr>
        <w:t>持续时间、</w:t>
      </w:r>
      <w:proofErr w:type="gramStart"/>
      <w:r w:rsidR="00B33C80" w:rsidRPr="009A71FF">
        <w:rPr>
          <w:rFonts w:ascii="仿宋_GB2312" w:eastAsia="仿宋_GB2312" w:hAnsi="宋体" w:cs="仿宋_GB2312" w:hint="eastAsia"/>
          <w:sz w:val="25"/>
          <w:szCs w:val="25"/>
        </w:rPr>
        <w:t>单次腿动最长</w:t>
      </w:r>
      <w:proofErr w:type="gramEnd"/>
      <w:r w:rsidR="00B33C80" w:rsidRPr="009A71FF">
        <w:rPr>
          <w:rFonts w:ascii="仿宋_GB2312" w:eastAsia="仿宋_GB2312" w:hAnsi="宋体" w:cs="仿宋_GB2312" w:hint="eastAsia"/>
          <w:sz w:val="25"/>
          <w:szCs w:val="25"/>
        </w:rPr>
        <w:t>持续时间、PLMS最短时间间隔、PLMS最长时间间隔和PLMS所含</w:t>
      </w:r>
      <w:proofErr w:type="gramStart"/>
      <w:r w:rsidR="00B33C80" w:rsidRPr="009A71FF">
        <w:rPr>
          <w:rFonts w:ascii="仿宋_GB2312" w:eastAsia="仿宋_GB2312" w:hAnsi="宋体" w:cs="仿宋_GB2312" w:hint="eastAsia"/>
          <w:sz w:val="25"/>
          <w:szCs w:val="25"/>
        </w:rPr>
        <w:t>最少腿动次数</w:t>
      </w:r>
      <w:proofErr w:type="gramEnd"/>
      <w:r w:rsidR="00B33C80" w:rsidRPr="009A71FF">
        <w:rPr>
          <w:rFonts w:ascii="仿宋_GB2312" w:eastAsia="仿宋_GB2312" w:hAnsi="宋体" w:cs="仿宋_GB2312" w:hint="eastAsia"/>
          <w:sz w:val="25"/>
          <w:szCs w:val="25"/>
        </w:rPr>
        <w:t>，全面帮助临床进行</w:t>
      </w:r>
      <w:proofErr w:type="gramStart"/>
      <w:r w:rsidR="00B33C80" w:rsidRPr="009A71FF">
        <w:rPr>
          <w:rFonts w:ascii="仿宋_GB2312" w:eastAsia="仿宋_GB2312" w:hAnsi="宋体" w:cs="仿宋_GB2312" w:hint="eastAsia"/>
          <w:sz w:val="25"/>
          <w:szCs w:val="25"/>
        </w:rPr>
        <w:t>腿动事件</w:t>
      </w:r>
      <w:proofErr w:type="gramEnd"/>
      <w:r w:rsidR="00B33C80" w:rsidRPr="009A71FF">
        <w:rPr>
          <w:rFonts w:ascii="仿宋_GB2312" w:eastAsia="仿宋_GB2312" w:hAnsi="宋体" w:cs="仿宋_GB2312" w:hint="eastAsia"/>
          <w:sz w:val="25"/>
          <w:szCs w:val="25"/>
        </w:rPr>
        <w:t>分析；（15）ECG专业心电分析功能，可完成心电数据统计及分析，包含QRS复合波的分类、心率失常的检测和分类、呼吸暂停和低通气发生时的心率失常事件统计、ST段和正常R-R间期趋势图、心率变异性分析等，可自定义设置心电事件分析包含：心动过速阈值、心动过缓阈值、宽复合波心电过速阈值、窄复合波心电过速阈值的参数，为临床全面准确分析心电事件提供重要依据可自定义标记事件标签及颜色，便于临床观察及分析；（16）PSG软件内置远程无线呼吸机压力滴定界面，可</w:t>
      </w:r>
      <w:r w:rsidR="00B33C80" w:rsidRPr="009A71FF">
        <w:rPr>
          <w:rFonts w:ascii="仿宋_GB2312" w:eastAsia="仿宋_GB2312" w:hAnsi="宋体" w:cs="仿宋_GB2312" w:hint="eastAsia"/>
          <w:sz w:val="25"/>
          <w:szCs w:val="25"/>
        </w:rPr>
        <w:lastRenderedPageBreak/>
        <w:t>选配独有的全模式滴定呼吸机，在滴定过程中完成单、</w:t>
      </w:r>
      <w:proofErr w:type="gramStart"/>
      <w:r w:rsidR="00B33C80" w:rsidRPr="009A71FF">
        <w:rPr>
          <w:rFonts w:ascii="仿宋_GB2312" w:eastAsia="仿宋_GB2312" w:hAnsi="宋体" w:cs="仿宋_GB2312" w:hint="eastAsia"/>
          <w:sz w:val="25"/>
          <w:szCs w:val="25"/>
        </w:rPr>
        <w:t>双水平</w:t>
      </w:r>
      <w:proofErr w:type="gramEnd"/>
      <w:r w:rsidR="00B33C80" w:rsidRPr="009A71FF">
        <w:rPr>
          <w:rFonts w:ascii="仿宋_GB2312" w:eastAsia="仿宋_GB2312" w:hAnsi="宋体" w:cs="仿宋_GB2312" w:hint="eastAsia"/>
          <w:sz w:val="25"/>
          <w:szCs w:val="25"/>
        </w:rPr>
        <w:t>模式随意切换，并同时控制11个以上的呼吸机参数（CPAP、IPAP、EPAP、I SENSE、E SENSE、Rise Time、RR、E\I、Ti min/Ti max、VT、leak），通过潮气量、吸气时间等高级设置，可轻松应对睡眠呼吸暂停及其他复杂重叠病人的压力滴定治疗。（17）可帮助临床进行多发小睡实验（MSLT），方便临床掌握病人夜间觉醒状态；（18）采集时病人发生异常情况，如血氧过低、脉率异常等可声光报警，临床可及时获取病人在监测时的突发情</w:t>
      </w:r>
      <w:bookmarkStart w:id="0" w:name="_GoBack"/>
      <w:bookmarkEnd w:id="0"/>
      <w:r w:rsidR="00B33C80" w:rsidRPr="009A71FF">
        <w:rPr>
          <w:rFonts w:ascii="仿宋_GB2312" w:eastAsia="仿宋_GB2312" w:hAnsi="宋体" w:cs="仿宋_GB2312" w:hint="eastAsia"/>
          <w:sz w:val="25"/>
          <w:szCs w:val="25"/>
        </w:rPr>
        <w:t>况；（19）可自由定义患者报告，包括语言、样式、不同事件分析、趋势图组合等， 方便临床进行睡眠事件分析；（20）可生成国际通用的EDF格式报告，对于不同的分析软件具有更好的兼容性。</w:t>
      </w:r>
    </w:p>
    <w:p w:rsidR="009A71FF" w:rsidRDefault="009A71FF" w:rsidP="009A71FF">
      <w:pPr>
        <w:pStyle w:val="a5"/>
        <w:ind w:left="720" w:firstLineChars="0" w:firstLine="0"/>
        <w:rPr>
          <w:rFonts w:ascii="宋体" w:eastAsia="宋体" w:hAnsi="宋体" w:cs="宋体"/>
          <w:sz w:val="28"/>
          <w:szCs w:val="28"/>
        </w:rPr>
      </w:pPr>
    </w:p>
    <w:p w:rsidR="0002627B" w:rsidRPr="00B25107" w:rsidRDefault="009A71FF" w:rsidP="00B25107">
      <w:pPr>
        <w:rPr>
          <w:rFonts w:ascii="仿宋_GB2312" w:eastAsia="仿宋_GB2312" w:hAnsi="宋体" w:cs="仿宋_GB2312"/>
          <w:sz w:val="25"/>
          <w:szCs w:val="25"/>
        </w:rPr>
      </w:pPr>
      <w:r w:rsidRPr="00B25107">
        <w:rPr>
          <w:rFonts w:ascii="仿宋_GB2312" w:eastAsia="仿宋_GB2312" w:hAnsi="宋体" w:cs="仿宋_GB2312" w:hint="eastAsia"/>
          <w:sz w:val="25"/>
          <w:szCs w:val="25"/>
        </w:rPr>
        <w:t>配置清单</w:t>
      </w:r>
      <w:r w:rsidR="0002627B" w:rsidRPr="00B25107">
        <w:rPr>
          <w:rFonts w:ascii="仿宋_GB2312" w:eastAsia="仿宋_GB2312" w:hAnsi="宋体" w:cs="仿宋_GB2312" w:hint="eastAsia"/>
          <w:sz w:val="25"/>
          <w:szCs w:val="25"/>
        </w:rPr>
        <w:t>：</w:t>
      </w:r>
    </w:p>
    <w:p w:rsidR="009A71FF" w:rsidRPr="00B25107" w:rsidRDefault="009A71FF" w:rsidP="00B25107">
      <w:pPr>
        <w:rPr>
          <w:rFonts w:ascii="仿宋_GB2312" w:eastAsia="仿宋_GB2312" w:hAnsi="宋体" w:cs="仿宋_GB2312"/>
          <w:sz w:val="25"/>
          <w:szCs w:val="25"/>
        </w:rPr>
      </w:pPr>
      <w:r w:rsidRPr="00B25107">
        <w:rPr>
          <w:rFonts w:ascii="仿宋_GB2312" w:eastAsia="仿宋_GB2312" w:hAnsi="宋体" w:cs="仿宋_GB2312" w:hint="eastAsia"/>
          <w:sz w:val="25"/>
          <w:szCs w:val="25"/>
        </w:rPr>
        <w:t>全自动臂式电子血压计（1台）</w:t>
      </w:r>
    </w:p>
    <w:p w:rsidR="009A71FF" w:rsidRPr="00B25107" w:rsidRDefault="0002627B" w:rsidP="00B25107">
      <w:pPr>
        <w:rPr>
          <w:rFonts w:ascii="仿宋_GB2312" w:eastAsia="仿宋_GB2312" w:hAnsi="宋体" w:cs="仿宋_GB2312"/>
          <w:sz w:val="25"/>
          <w:szCs w:val="25"/>
        </w:rPr>
      </w:pPr>
      <w:r w:rsidRPr="00B25107">
        <w:rPr>
          <w:rFonts w:ascii="仿宋_GB2312" w:eastAsia="仿宋_GB2312" w:hAnsi="宋体" w:cs="仿宋_GB2312" w:hint="eastAsia"/>
          <w:sz w:val="25"/>
          <w:szCs w:val="25"/>
        </w:rPr>
        <w:t>技术参数：</w:t>
      </w:r>
      <w:r w:rsidR="009A71FF" w:rsidRPr="00B25107">
        <w:rPr>
          <w:rFonts w:ascii="仿宋_GB2312" w:eastAsia="仿宋_GB2312" w:hAnsi="宋体" w:cs="仿宋_GB2312" w:hint="eastAsia"/>
          <w:sz w:val="25"/>
          <w:szCs w:val="25"/>
        </w:rPr>
        <w:t xml:space="preserve">      </w:t>
      </w:r>
    </w:p>
    <w:p w:rsidR="009A71FF" w:rsidRPr="00B25107" w:rsidRDefault="009A71FF" w:rsidP="009A71FF">
      <w:pPr>
        <w:spacing w:line="360" w:lineRule="auto"/>
        <w:rPr>
          <w:rFonts w:ascii="仿宋_GB2312" w:eastAsia="仿宋_GB2312" w:hAnsi="宋体" w:cs="仿宋_GB2312"/>
          <w:sz w:val="25"/>
          <w:szCs w:val="25"/>
        </w:rPr>
      </w:pPr>
      <w:r w:rsidRPr="00B25107">
        <w:rPr>
          <w:rFonts w:ascii="仿宋_GB2312" w:eastAsia="仿宋_GB2312" w:hAnsi="宋体" w:cs="仿宋_GB2312" w:hint="eastAsia"/>
          <w:sz w:val="25"/>
          <w:szCs w:val="25"/>
        </w:rPr>
        <w:t>显示方法：</w:t>
      </w:r>
      <w:r w:rsidRPr="00B25107">
        <w:rPr>
          <w:rFonts w:ascii="仿宋_GB2312" w:eastAsia="仿宋_GB2312" w:hAnsi="宋体" w:cs="仿宋_GB2312"/>
          <w:sz w:val="25"/>
          <w:szCs w:val="25"/>
        </w:rPr>
        <w:t>TFT</w:t>
      </w:r>
      <w:r w:rsidRPr="00B25107">
        <w:rPr>
          <w:rFonts w:ascii="仿宋_GB2312" w:eastAsia="仿宋_GB2312" w:hAnsi="宋体" w:cs="仿宋_GB2312" w:hint="eastAsia"/>
          <w:sz w:val="25"/>
          <w:szCs w:val="25"/>
        </w:rPr>
        <w:t>显示屏≥(8英寸)</w:t>
      </w:r>
      <w:r w:rsidRPr="00B25107">
        <w:rPr>
          <w:rFonts w:ascii="仿宋_GB2312" w:eastAsia="仿宋_GB2312" w:hAnsi="宋体" w:cs="仿宋_GB2312"/>
          <w:sz w:val="25"/>
          <w:szCs w:val="25"/>
        </w:rPr>
        <w:t xml:space="preserve">, </w:t>
      </w:r>
      <w:r w:rsidRPr="00B25107">
        <w:rPr>
          <w:rFonts w:ascii="仿宋_GB2312" w:eastAsia="仿宋_GB2312" w:hAnsi="宋体" w:cs="仿宋_GB2312" w:hint="eastAsia"/>
          <w:sz w:val="25"/>
          <w:szCs w:val="25"/>
        </w:rPr>
        <w:t>分辨率： 8</w:t>
      </w:r>
      <w:r w:rsidRPr="00B25107">
        <w:rPr>
          <w:rFonts w:ascii="仿宋_GB2312" w:eastAsia="仿宋_GB2312" w:hAnsi="宋体" w:cs="仿宋_GB2312"/>
          <w:sz w:val="25"/>
          <w:szCs w:val="25"/>
        </w:rPr>
        <w:t>00*600</w:t>
      </w:r>
      <w:r w:rsidRPr="00B25107">
        <w:rPr>
          <w:rFonts w:ascii="仿宋_GB2312" w:eastAsia="仿宋_GB2312" w:hAnsi="宋体" w:cs="仿宋_GB2312" w:hint="eastAsia"/>
          <w:sz w:val="25"/>
          <w:szCs w:val="25"/>
        </w:rPr>
        <w:t>像素</w:t>
      </w:r>
    </w:p>
    <w:p w:rsidR="009A71FF" w:rsidRPr="00B25107" w:rsidRDefault="009A71FF" w:rsidP="009A71FF">
      <w:pPr>
        <w:spacing w:line="360" w:lineRule="auto"/>
        <w:rPr>
          <w:rFonts w:ascii="仿宋_GB2312" w:eastAsia="仿宋_GB2312" w:hAnsi="宋体" w:cs="仿宋_GB2312"/>
          <w:sz w:val="25"/>
          <w:szCs w:val="25"/>
        </w:rPr>
      </w:pPr>
      <w:r w:rsidRPr="00B25107">
        <w:rPr>
          <w:rFonts w:ascii="仿宋_GB2312" w:eastAsia="仿宋_GB2312" w:hAnsi="宋体" w:cs="仿宋_GB2312" w:hint="eastAsia"/>
          <w:sz w:val="25"/>
          <w:szCs w:val="25"/>
        </w:rPr>
        <w:t>测量方法：</w:t>
      </w:r>
      <w:proofErr w:type="gramStart"/>
      <w:r w:rsidRPr="00B25107">
        <w:rPr>
          <w:rFonts w:ascii="仿宋_GB2312" w:eastAsia="仿宋_GB2312" w:hAnsi="宋体" w:cs="仿宋_GB2312" w:hint="eastAsia"/>
          <w:sz w:val="25"/>
          <w:szCs w:val="25"/>
        </w:rPr>
        <w:t>示波法</w:t>
      </w:r>
      <w:proofErr w:type="gramEnd"/>
      <w:r w:rsidRPr="00B25107">
        <w:rPr>
          <w:rFonts w:ascii="仿宋_GB2312" w:eastAsia="仿宋_GB2312" w:hAnsi="宋体" w:cs="仿宋_GB2312" w:hint="eastAsia"/>
          <w:sz w:val="25"/>
          <w:szCs w:val="25"/>
        </w:rPr>
        <w:t>+柯氏音法</w:t>
      </w:r>
    </w:p>
    <w:p w:rsidR="009A71FF" w:rsidRPr="00B25107" w:rsidRDefault="009A71FF" w:rsidP="009A71FF">
      <w:pPr>
        <w:spacing w:line="360" w:lineRule="auto"/>
        <w:rPr>
          <w:rFonts w:ascii="仿宋_GB2312" w:eastAsia="仿宋_GB2312" w:hAnsi="宋体" w:cs="仿宋_GB2312"/>
          <w:sz w:val="25"/>
          <w:szCs w:val="25"/>
        </w:rPr>
      </w:pPr>
      <w:r w:rsidRPr="00B25107">
        <w:rPr>
          <w:rFonts w:ascii="仿宋_GB2312" w:eastAsia="仿宋_GB2312" w:hAnsi="宋体" w:cs="仿宋_GB2312" w:hint="eastAsia"/>
          <w:sz w:val="25"/>
          <w:szCs w:val="25"/>
        </w:rPr>
        <w:t xml:space="preserve">测量范围： 压力：（0～295）mmHg［(0～39.33) </w:t>
      </w:r>
      <w:proofErr w:type="spellStart"/>
      <w:r w:rsidRPr="00B25107">
        <w:rPr>
          <w:rFonts w:ascii="仿宋_GB2312" w:eastAsia="仿宋_GB2312" w:hAnsi="宋体" w:cs="仿宋_GB2312" w:hint="eastAsia"/>
          <w:sz w:val="25"/>
          <w:szCs w:val="25"/>
        </w:rPr>
        <w:t>kPa</w:t>
      </w:r>
      <w:proofErr w:type="spellEnd"/>
      <w:r w:rsidRPr="00B25107">
        <w:rPr>
          <w:rFonts w:ascii="仿宋_GB2312" w:eastAsia="仿宋_GB2312" w:hAnsi="宋体" w:cs="仿宋_GB2312" w:hint="eastAsia"/>
          <w:sz w:val="25"/>
          <w:szCs w:val="25"/>
        </w:rPr>
        <w:t>］      脉搏：40次/分～199次/分</w:t>
      </w:r>
    </w:p>
    <w:p w:rsidR="009A71FF" w:rsidRPr="00B25107" w:rsidRDefault="009A71FF" w:rsidP="009A71FF">
      <w:pPr>
        <w:spacing w:line="360" w:lineRule="auto"/>
        <w:rPr>
          <w:rFonts w:ascii="仿宋_GB2312" w:eastAsia="仿宋_GB2312" w:hAnsi="宋体" w:cs="仿宋_GB2312"/>
          <w:sz w:val="25"/>
          <w:szCs w:val="25"/>
        </w:rPr>
      </w:pPr>
      <w:r w:rsidRPr="00B25107">
        <w:rPr>
          <w:rFonts w:ascii="仿宋_GB2312" w:eastAsia="仿宋_GB2312" w:hAnsi="宋体" w:cs="仿宋_GB2312" w:hint="eastAsia"/>
          <w:sz w:val="25"/>
          <w:szCs w:val="25"/>
        </w:rPr>
        <w:t xml:space="preserve">测量准确度：压力：±3mmHg(±0.4kPa)以内.                </w:t>
      </w:r>
      <w:r w:rsidRPr="00B25107">
        <w:rPr>
          <w:rFonts w:ascii="仿宋_GB2312" w:eastAsia="仿宋_GB2312" w:hAnsi="宋体" w:cs="仿宋_GB2312"/>
          <w:sz w:val="25"/>
          <w:szCs w:val="25"/>
        </w:rPr>
        <w:t xml:space="preserve"> </w:t>
      </w:r>
      <w:r w:rsidRPr="00B25107">
        <w:rPr>
          <w:rFonts w:ascii="仿宋_GB2312" w:eastAsia="仿宋_GB2312" w:hAnsi="宋体" w:cs="仿宋_GB2312" w:hint="eastAsia"/>
          <w:sz w:val="25"/>
          <w:szCs w:val="25"/>
        </w:rPr>
        <w:t>脉搏：40-1</w:t>
      </w:r>
      <w:r w:rsidRPr="00B25107">
        <w:rPr>
          <w:rFonts w:ascii="仿宋_GB2312" w:eastAsia="仿宋_GB2312" w:hAnsi="宋体" w:cs="仿宋_GB2312"/>
          <w:sz w:val="25"/>
          <w:szCs w:val="25"/>
        </w:rPr>
        <w:t>99</w:t>
      </w:r>
      <w:r w:rsidRPr="00B25107">
        <w:rPr>
          <w:rFonts w:ascii="仿宋_GB2312" w:eastAsia="仿宋_GB2312" w:hAnsi="宋体" w:cs="仿宋_GB2312" w:hint="eastAsia"/>
          <w:sz w:val="25"/>
          <w:szCs w:val="25"/>
        </w:rPr>
        <w:t>次±5%以内</w:t>
      </w:r>
    </w:p>
    <w:p w:rsidR="009A71FF" w:rsidRPr="00B25107" w:rsidRDefault="009A71FF" w:rsidP="009A71FF">
      <w:pPr>
        <w:pStyle w:val="a6"/>
        <w:spacing w:line="360" w:lineRule="auto"/>
        <w:rPr>
          <w:rFonts w:ascii="仿宋_GB2312" w:eastAsia="仿宋_GB2312" w:hAnsi="宋体" w:cs="仿宋_GB2312"/>
          <w:sz w:val="25"/>
          <w:szCs w:val="25"/>
        </w:rPr>
      </w:pPr>
      <w:r w:rsidRPr="00B25107">
        <w:rPr>
          <w:rFonts w:ascii="仿宋_GB2312" w:eastAsia="仿宋_GB2312" w:hAnsi="宋体" w:cs="仿宋_GB2312" w:hint="eastAsia"/>
          <w:sz w:val="25"/>
          <w:szCs w:val="25"/>
        </w:rPr>
        <w:t>存储容量：99组测量数据</w:t>
      </w:r>
    </w:p>
    <w:p w:rsidR="009A71FF" w:rsidRPr="00B25107" w:rsidRDefault="009A71FF" w:rsidP="009A71FF">
      <w:pPr>
        <w:pStyle w:val="a6"/>
        <w:spacing w:line="360" w:lineRule="auto"/>
        <w:rPr>
          <w:rFonts w:ascii="仿宋_GB2312" w:eastAsia="仿宋_GB2312" w:hAnsi="宋体" w:cs="仿宋_GB2312"/>
          <w:sz w:val="25"/>
          <w:szCs w:val="25"/>
        </w:rPr>
      </w:pPr>
      <w:r w:rsidRPr="00B25107">
        <w:rPr>
          <w:rFonts w:ascii="仿宋_GB2312" w:eastAsia="仿宋_GB2312" w:hAnsi="宋体" w:cs="仿宋_GB2312" w:hint="eastAsia"/>
          <w:sz w:val="25"/>
          <w:szCs w:val="25"/>
        </w:rPr>
        <w:t>测量位置：左右臂均可测量</w:t>
      </w:r>
    </w:p>
    <w:p w:rsidR="009A71FF" w:rsidRPr="00B25107" w:rsidRDefault="009A71FF" w:rsidP="009A71FF">
      <w:pPr>
        <w:pStyle w:val="a6"/>
        <w:spacing w:line="360" w:lineRule="auto"/>
        <w:rPr>
          <w:rFonts w:ascii="仿宋_GB2312" w:eastAsia="仿宋_GB2312" w:hAnsi="宋体" w:cs="仿宋_GB2312"/>
          <w:sz w:val="25"/>
          <w:szCs w:val="25"/>
        </w:rPr>
      </w:pPr>
      <w:r w:rsidRPr="00B25107">
        <w:rPr>
          <w:rFonts w:ascii="仿宋_GB2312" w:eastAsia="仿宋_GB2312" w:hAnsi="宋体" w:cs="仿宋_GB2312" w:hint="eastAsia"/>
          <w:sz w:val="25"/>
          <w:szCs w:val="25"/>
        </w:rPr>
        <w:lastRenderedPageBreak/>
        <w:t>压力监测：高精密半导体压力传感器</w:t>
      </w:r>
    </w:p>
    <w:p w:rsidR="009A71FF" w:rsidRPr="00B25107" w:rsidRDefault="009A71FF" w:rsidP="009A71FF">
      <w:pPr>
        <w:pStyle w:val="a6"/>
        <w:spacing w:line="360" w:lineRule="auto"/>
        <w:rPr>
          <w:rFonts w:ascii="仿宋_GB2312" w:eastAsia="仿宋_GB2312" w:hAnsi="宋体" w:cs="仿宋_GB2312"/>
          <w:sz w:val="25"/>
          <w:szCs w:val="25"/>
        </w:rPr>
      </w:pPr>
      <w:r w:rsidRPr="00B25107">
        <w:rPr>
          <w:rFonts w:ascii="仿宋_GB2312" w:eastAsia="仿宋_GB2312" w:hAnsi="宋体" w:cs="仿宋_GB2312" w:hint="eastAsia"/>
          <w:sz w:val="25"/>
          <w:szCs w:val="25"/>
        </w:rPr>
        <w:t>加压：压力泵自动加压方式</w:t>
      </w:r>
    </w:p>
    <w:p w:rsidR="009A71FF" w:rsidRPr="00B25107" w:rsidRDefault="009A71FF" w:rsidP="009A71FF">
      <w:pPr>
        <w:pStyle w:val="a6"/>
        <w:spacing w:line="360" w:lineRule="auto"/>
        <w:rPr>
          <w:rFonts w:ascii="仿宋_GB2312" w:eastAsia="仿宋_GB2312" w:hAnsi="宋体" w:cs="仿宋_GB2312"/>
          <w:sz w:val="25"/>
          <w:szCs w:val="25"/>
        </w:rPr>
      </w:pPr>
      <w:r w:rsidRPr="00B25107">
        <w:rPr>
          <w:rFonts w:ascii="仿宋_GB2312" w:eastAsia="仿宋_GB2312" w:hAnsi="宋体" w:cs="仿宋_GB2312" w:hint="eastAsia"/>
          <w:sz w:val="25"/>
          <w:szCs w:val="25"/>
        </w:rPr>
        <w:t>减压：线性电磁控制阀自动减压系统</w:t>
      </w:r>
    </w:p>
    <w:p w:rsidR="009A71FF" w:rsidRPr="00B25107" w:rsidRDefault="009A71FF" w:rsidP="009A71FF">
      <w:pPr>
        <w:pStyle w:val="a6"/>
        <w:spacing w:line="360" w:lineRule="auto"/>
        <w:rPr>
          <w:rFonts w:ascii="仿宋_GB2312" w:eastAsia="仿宋_GB2312" w:hAnsi="宋体" w:cs="仿宋_GB2312"/>
          <w:sz w:val="25"/>
          <w:szCs w:val="25"/>
        </w:rPr>
      </w:pPr>
      <w:r w:rsidRPr="00B25107">
        <w:rPr>
          <w:rFonts w:ascii="仿宋_GB2312" w:eastAsia="仿宋_GB2312" w:hAnsi="宋体" w:cs="仿宋_GB2312" w:hint="eastAsia"/>
          <w:sz w:val="25"/>
          <w:szCs w:val="25"/>
        </w:rPr>
        <w:t>超压保护：压力超过</w:t>
      </w:r>
      <w:r w:rsidRPr="00B25107">
        <w:rPr>
          <w:rFonts w:ascii="仿宋_GB2312" w:eastAsia="仿宋_GB2312" w:hAnsi="宋体" w:cs="仿宋_GB2312"/>
          <w:sz w:val="25"/>
          <w:szCs w:val="25"/>
        </w:rPr>
        <w:t>295</w:t>
      </w:r>
      <w:r w:rsidRPr="00B25107">
        <w:rPr>
          <w:rFonts w:ascii="仿宋_GB2312" w:eastAsia="仿宋_GB2312" w:hAnsi="宋体" w:cs="仿宋_GB2312" w:hint="eastAsia"/>
          <w:sz w:val="25"/>
          <w:szCs w:val="25"/>
        </w:rPr>
        <w:t>mmHg时，急速排气保护。急速排气时间不大于10秒</w:t>
      </w:r>
    </w:p>
    <w:p w:rsidR="009A71FF" w:rsidRPr="00B25107" w:rsidRDefault="009A71FF" w:rsidP="009A71FF">
      <w:pPr>
        <w:pStyle w:val="a6"/>
        <w:spacing w:line="360" w:lineRule="auto"/>
        <w:rPr>
          <w:rFonts w:ascii="仿宋_GB2312" w:eastAsia="仿宋_GB2312" w:hAnsi="宋体" w:cs="仿宋_GB2312"/>
          <w:sz w:val="25"/>
          <w:szCs w:val="25"/>
        </w:rPr>
      </w:pPr>
      <w:r w:rsidRPr="00B25107">
        <w:rPr>
          <w:rFonts w:ascii="仿宋_GB2312" w:eastAsia="仿宋_GB2312" w:hAnsi="宋体" w:cs="仿宋_GB2312" w:hint="eastAsia"/>
          <w:sz w:val="25"/>
          <w:szCs w:val="25"/>
        </w:rPr>
        <w:t>肘部位置传感器: 有 (准确定位肱动脉，提高测量精度)</w:t>
      </w:r>
    </w:p>
    <w:p w:rsidR="009A71FF" w:rsidRPr="00B25107" w:rsidRDefault="009A71FF" w:rsidP="009A71FF">
      <w:pPr>
        <w:pStyle w:val="a6"/>
        <w:spacing w:line="360" w:lineRule="auto"/>
        <w:rPr>
          <w:rFonts w:ascii="仿宋_GB2312" w:eastAsia="仿宋_GB2312" w:hAnsi="宋体" w:cs="仿宋_GB2312"/>
          <w:sz w:val="25"/>
          <w:szCs w:val="25"/>
        </w:rPr>
      </w:pPr>
      <w:r w:rsidRPr="00B25107">
        <w:rPr>
          <w:rFonts w:ascii="仿宋_GB2312" w:eastAsia="仿宋_GB2312" w:hAnsi="宋体" w:cs="仿宋_GB2312" w:hint="eastAsia"/>
          <w:sz w:val="25"/>
          <w:szCs w:val="25"/>
        </w:rPr>
        <w:t>臂</w:t>
      </w:r>
      <w:proofErr w:type="gramStart"/>
      <w:r w:rsidRPr="00B25107">
        <w:rPr>
          <w:rFonts w:ascii="仿宋_GB2312" w:eastAsia="仿宋_GB2312" w:hAnsi="宋体" w:cs="仿宋_GB2312" w:hint="eastAsia"/>
          <w:sz w:val="25"/>
          <w:szCs w:val="25"/>
        </w:rPr>
        <w:t>筒角度</w:t>
      </w:r>
      <w:proofErr w:type="gramEnd"/>
      <w:r w:rsidRPr="00B25107">
        <w:rPr>
          <w:rFonts w:ascii="仿宋_GB2312" w:eastAsia="仿宋_GB2312" w:hAnsi="宋体" w:cs="仿宋_GB2312" w:hint="eastAsia"/>
          <w:sz w:val="25"/>
          <w:szCs w:val="25"/>
        </w:rPr>
        <w:t>调节：臂筒可上下摆动约1</w:t>
      </w:r>
      <w:r w:rsidRPr="00B25107">
        <w:rPr>
          <w:rFonts w:ascii="仿宋_GB2312" w:eastAsia="仿宋_GB2312" w:hAnsi="宋体" w:cs="仿宋_GB2312"/>
          <w:sz w:val="25"/>
          <w:szCs w:val="25"/>
        </w:rPr>
        <w:t>2</w:t>
      </w:r>
      <w:r w:rsidRPr="00B25107">
        <w:rPr>
          <w:rFonts w:ascii="仿宋_GB2312" w:eastAsia="仿宋_GB2312" w:hAnsi="宋体" w:cs="仿宋_GB2312" w:hint="eastAsia"/>
          <w:sz w:val="25"/>
          <w:szCs w:val="25"/>
        </w:rPr>
        <w:t>度，提高测量舒适度；</w:t>
      </w:r>
    </w:p>
    <w:p w:rsidR="009A71FF" w:rsidRPr="00B25107" w:rsidRDefault="009A71FF" w:rsidP="009A71FF">
      <w:pPr>
        <w:pStyle w:val="a6"/>
        <w:spacing w:line="360" w:lineRule="auto"/>
        <w:rPr>
          <w:rFonts w:ascii="仿宋_GB2312" w:eastAsia="仿宋_GB2312" w:hAnsi="宋体" w:cs="仿宋_GB2312"/>
          <w:sz w:val="25"/>
          <w:szCs w:val="25"/>
        </w:rPr>
      </w:pPr>
      <w:r w:rsidRPr="00B25107">
        <w:rPr>
          <w:rFonts w:ascii="仿宋_GB2312" w:eastAsia="仿宋_GB2312" w:hAnsi="宋体" w:cs="仿宋_GB2312" w:hint="eastAsia"/>
          <w:sz w:val="25"/>
          <w:szCs w:val="25"/>
        </w:rPr>
        <w:t>语音播报：有，可调音量，可关闭</w:t>
      </w:r>
    </w:p>
    <w:p w:rsidR="009A71FF" w:rsidRPr="00B25107" w:rsidRDefault="009A71FF" w:rsidP="009A71FF">
      <w:pPr>
        <w:pStyle w:val="a6"/>
        <w:spacing w:line="360" w:lineRule="auto"/>
        <w:rPr>
          <w:rFonts w:ascii="仿宋_GB2312" w:eastAsia="仿宋_GB2312" w:hAnsi="宋体" w:cs="仿宋_GB2312"/>
          <w:sz w:val="25"/>
          <w:szCs w:val="25"/>
        </w:rPr>
      </w:pPr>
      <w:r w:rsidRPr="00B25107">
        <w:rPr>
          <w:rFonts w:ascii="仿宋_GB2312" w:eastAsia="仿宋_GB2312" w:hAnsi="宋体" w:cs="仿宋_GB2312" w:hint="eastAsia"/>
          <w:sz w:val="25"/>
          <w:szCs w:val="25"/>
        </w:rPr>
        <w:t>适合臂周：22cm～46cm；</w:t>
      </w:r>
    </w:p>
    <w:p w:rsidR="009A71FF" w:rsidRPr="00B25107" w:rsidRDefault="009A71FF" w:rsidP="009A71FF">
      <w:pPr>
        <w:pStyle w:val="a6"/>
        <w:spacing w:line="360" w:lineRule="auto"/>
        <w:rPr>
          <w:rFonts w:ascii="仿宋_GB2312" w:eastAsia="仿宋_GB2312" w:hAnsi="宋体" w:cs="仿宋_GB2312"/>
          <w:sz w:val="25"/>
          <w:szCs w:val="25"/>
        </w:rPr>
      </w:pPr>
      <w:r w:rsidRPr="00B25107">
        <w:rPr>
          <w:rFonts w:ascii="仿宋_GB2312" w:eastAsia="仿宋_GB2312" w:hAnsi="宋体" w:cs="仿宋_GB2312" w:hint="eastAsia"/>
          <w:sz w:val="25"/>
          <w:szCs w:val="25"/>
        </w:rPr>
        <w:t>主机重量：约4.5kg</w:t>
      </w:r>
    </w:p>
    <w:p w:rsidR="009A71FF" w:rsidRPr="00B25107" w:rsidRDefault="009A71FF" w:rsidP="009A71FF">
      <w:pPr>
        <w:pStyle w:val="a6"/>
        <w:spacing w:line="360" w:lineRule="auto"/>
        <w:rPr>
          <w:rFonts w:ascii="仿宋_GB2312" w:eastAsia="仿宋_GB2312" w:hAnsi="宋体" w:cs="仿宋_GB2312"/>
          <w:sz w:val="25"/>
          <w:szCs w:val="25"/>
        </w:rPr>
      </w:pPr>
      <w:r w:rsidRPr="00B25107">
        <w:rPr>
          <w:rFonts w:ascii="仿宋_GB2312" w:eastAsia="仿宋_GB2312" w:hAnsi="宋体" w:cs="仿宋_GB2312" w:hint="eastAsia"/>
          <w:sz w:val="25"/>
          <w:szCs w:val="25"/>
        </w:rPr>
        <w:t>抗菌设计：整机及袖套采用抗菌材料</w:t>
      </w:r>
    </w:p>
    <w:p w:rsidR="009A71FF" w:rsidRPr="00B25107" w:rsidRDefault="009A71FF" w:rsidP="009A71FF">
      <w:pPr>
        <w:pStyle w:val="a6"/>
        <w:spacing w:line="360" w:lineRule="auto"/>
        <w:rPr>
          <w:rFonts w:ascii="仿宋_GB2312" w:eastAsia="仿宋_GB2312" w:hAnsi="宋体" w:cs="仿宋_GB2312"/>
          <w:sz w:val="25"/>
          <w:szCs w:val="25"/>
        </w:rPr>
      </w:pPr>
      <w:r w:rsidRPr="00B25107">
        <w:rPr>
          <w:rFonts w:ascii="仿宋_GB2312" w:eastAsia="仿宋_GB2312" w:hAnsi="宋体" w:cs="仿宋_GB2312" w:hint="eastAsia"/>
          <w:sz w:val="25"/>
          <w:szCs w:val="25"/>
        </w:rPr>
        <w:t>用户教育：根据测量结果，显示提示信息</w:t>
      </w:r>
    </w:p>
    <w:p w:rsidR="009A71FF" w:rsidRPr="00B25107" w:rsidRDefault="009A71FF" w:rsidP="009A71FF">
      <w:pPr>
        <w:pStyle w:val="a6"/>
        <w:spacing w:line="360" w:lineRule="auto"/>
        <w:rPr>
          <w:rFonts w:ascii="仿宋_GB2312" w:eastAsia="仿宋_GB2312" w:hAnsi="宋体" w:cs="仿宋_GB2312"/>
          <w:sz w:val="25"/>
          <w:szCs w:val="25"/>
        </w:rPr>
      </w:pPr>
      <w:r w:rsidRPr="00B25107">
        <w:rPr>
          <w:rFonts w:ascii="仿宋_GB2312" w:eastAsia="仿宋_GB2312" w:hAnsi="宋体" w:cs="仿宋_GB2312" w:hint="eastAsia"/>
          <w:sz w:val="25"/>
          <w:szCs w:val="25"/>
        </w:rPr>
        <w:t>打印装置：全中文热敏打印（可关闭）</w:t>
      </w:r>
    </w:p>
    <w:p w:rsidR="009A71FF" w:rsidRPr="00B25107" w:rsidRDefault="009A71FF" w:rsidP="009A71FF">
      <w:pPr>
        <w:pStyle w:val="Style0"/>
        <w:spacing w:line="360" w:lineRule="auto"/>
        <w:ind w:firstLine="400"/>
        <w:rPr>
          <w:rFonts w:ascii="仿宋_GB2312" w:eastAsia="仿宋_GB2312" w:hAnsi="宋体" w:cs="仿宋_GB2312"/>
          <w:kern w:val="2"/>
          <w:sz w:val="25"/>
          <w:szCs w:val="25"/>
        </w:rPr>
      </w:pPr>
      <w:r w:rsidRPr="00B25107">
        <w:rPr>
          <w:rFonts w:ascii="仿宋_GB2312" w:eastAsia="仿宋_GB2312" w:hAnsi="宋体" w:cs="仿宋_GB2312" w:hint="eastAsia"/>
          <w:kern w:val="2"/>
          <w:sz w:val="25"/>
          <w:szCs w:val="25"/>
        </w:rPr>
        <w:t>压力单位： mmHg和</w:t>
      </w:r>
      <w:proofErr w:type="spellStart"/>
      <w:r w:rsidRPr="00B25107">
        <w:rPr>
          <w:rFonts w:ascii="仿宋_GB2312" w:eastAsia="仿宋_GB2312" w:hAnsi="宋体" w:cs="仿宋_GB2312" w:hint="eastAsia"/>
          <w:kern w:val="2"/>
          <w:sz w:val="25"/>
          <w:szCs w:val="25"/>
        </w:rPr>
        <w:t>kPa</w:t>
      </w:r>
      <w:proofErr w:type="spellEnd"/>
      <w:r w:rsidRPr="00B25107">
        <w:rPr>
          <w:rFonts w:ascii="仿宋_GB2312" w:eastAsia="仿宋_GB2312" w:hAnsi="宋体" w:cs="仿宋_GB2312" w:hint="eastAsia"/>
          <w:kern w:val="2"/>
          <w:sz w:val="25"/>
          <w:szCs w:val="25"/>
        </w:rPr>
        <w:t>两种模式互选</w:t>
      </w:r>
      <w:bookmarkStart w:id="1" w:name="OLE_LINK3"/>
    </w:p>
    <w:p w:rsidR="009A71FF" w:rsidRPr="00B25107" w:rsidRDefault="009A71FF" w:rsidP="009A71FF">
      <w:pPr>
        <w:spacing w:line="360" w:lineRule="auto"/>
        <w:rPr>
          <w:rFonts w:ascii="仿宋_GB2312" w:eastAsia="仿宋_GB2312" w:hAnsi="宋体" w:cs="仿宋_GB2312"/>
          <w:sz w:val="25"/>
          <w:szCs w:val="25"/>
        </w:rPr>
      </w:pPr>
      <w:r w:rsidRPr="00B25107">
        <w:rPr>
          <w:rFonts w:ascii="仿宋_GB2312" w:eastAsia="仿宋_GB2312" w:hAnsi="宋体" w:cs="仿宋_GB2312" w:hint="eastAsia"/>
          <w:sz w:val="25"/>
          <w:szCs w:val="25"/>
        </w:rPr>
        <w:t>电击保护：I类设备，B型应用部分</w:t>
      </w:r>
      <w:bookmarkEnd w:id="1"/>
    </w:p>
    <w:p w:rsidR="009A71FF" w:rsidRPr="00B25107" w:rsidRDefault="009A71FF" w:rsidP="009A71FF">
      <w:pPr>
        <w:pStyle w:val="a6"/>
        <w:spacing w:line="360" w:lineRule="auto"/>
        <w:rPr>
          <w:rFonts w:ascii="仿宋_GB2312" w:eastAsia="仿宋_GB2312" w:hAnsi="宋体" w:cs="仿宋_GB2312"/>
          <w:sz w:val="25"/>
          <w:szCs w:val="25"/>
        </w:rPr>
      </w:pPr>
    </w:p>
    <w:p w:rsidR="009A71FF" w:rsidRPr="00B25107" w:rsidRDefault="009A71FF" w:rsidP="009A71FF">
      <w:pPr>
        <w:pStyle w:val="a5"/>
        <w:ind w:left="720" w:firstLineChars="0" w:firstLine="0"/>
        <w:rPr>
          <w:rFonts w:ascii="仿宋_GB2312" w:eastAsia="仿宋_GB2312" w:hAnsi="宋体" w:cs="仿宋_GB2312"/>
          <w:sz w:val="25"/>
          <w:szCs w:val="25"/>
        </w:rPr>
      </w:pPr>
    </w:p>
    <w:sectPr w:rsidR="009A71FF" w:rsidRPr="00B251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303" w:rsidRDefault="00462303" w:rsidP="009A71FF">
      <w:r>
        <w:separator/>
      </w:r>
    </w:p>
  </w:endnote>
  <w:endnote w:type="continuationSeparator" w:id="0">
    <w:p w:rsidR="00462303" w:rsidRDefault="00462303" w:rsidP="009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00"/>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303" w:rsidRDefault="00462303" w:rsidP="009A71FF">
      <w:r>
        <w:separator/>
      </w:r>
    </w:p>
  </w:footnote>
  <w:footnote w:type="continuationSeparator" w:id="0">
    <w:p w:rsidR="00462303" w:rsidRDefault="00462303" w:rsidP="009A7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3266"/>
    <w:multiLevelType w:val="hybridMultilevel"/>
    <w:tmpl w:val="FC9CABAA"/>
    <w:lvl w:ilvl="0" w:tplc="FF2844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OWJlNmZhZWZlNTZkOTM2NTg2ODFlZTU1NzAyMDUifQ=="/>
  </w:docVars>
  <w:rsids>
    <w:rsidRoot w:val="00F34695"/>
    <w:rsid w:val="0002627B"/>
    <w:rsid w:val="00462303"/>
    <w:rsid w:val="009A71FF"/>
    <w:rsid w:val="00B25107"/>
    <w:rsid w:val="00B33C80"/>
    <w:rsid w:val="00E72836"/>
    <w:rsid w:val="00F34695"/>
    <w:rsid w:val="0AB370C5"/>
    <w:rsid w:val="44B61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9A71FF"/>
    <w:pPr>
      <w:keepNext/>
      <w:keepLines/>
      <w:spacing w:before="120" w:after="120" w:line="360" w:lineRule="auto"/>
      <w:outlineLvl w:val="0"/>
    </w:pPr>
    <w:rPr>
      <w:rFonts w:ascii="Times New Roman" w:eastAsia="黑体" w:hAnsi="Times New Roman"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A71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71FF"/>
    <w:rPr>
      <w:rFonts w:asciiTheme="minorHAnsi" w:eastAsiaTheme="minorEastAsia" w:hAnsiTheme="minorHAnsi" w:cstheme="minorBidi"/>
      <w:kern w:val="2"/>
      <w:sz w:val="18"/>
      <w:szCs w:val="18"/>
    </w:rPr>
  </w:style>
  <w:style w:type="paragraph" w:styleId="a4">
    <w:name w:val="footer"/>
    <w:basedOn w:val="a"/>
    <w:link w:val="Char0"/>
    <w:rsid w:val="009A71FF"/>
    <w:pPr>
      <w:tabs>
        <w:tab w:val="center" w:pos="4153"/>
        <w:tab w:val="right" w:pos="8306"/>
      </w:tabs>
      <w:snapToGrid w:val="0"/>
      <w:jc w:val="left"/>
    </w:pPr>
    <w:rPr>
      <w:sz w:val="18"/>
      <w:szCs w:val="18"/>
    </w:rPr>
  </w:style>
  <w:style w:type="character" w:customStyle="1" w:styleId="Char0">
    <w:name w:val="页脚 Char"/>
    <w:basedOn w:val="a0"/>
    <w:link w:val="a4"/>
    <w:rsid w:val="009A71FF"/>
    <w:rPr>
      <w:rFonts w:asciiTheme="minorHAnsi" w:eastAsiaTheme="minorEastAsia" w:hAnsiTheme="minorHAnsi" w:cstheme="minorBidi"/>
      <w:kern w:val="2"/>
      <w:sz w:val="18"/>
      <w:szCs w:val="18"/>
    </w:rPr>
  </w:style>
  <w:style w:type="paragraph" w:styleId="a5">
    <w:name w:val="List Paragraph"/>
    <w:basedOn w:val="a"/>
    <w:uiPriority w:val="99"/>
    <w:unhideWhenUsed/>
    <w:rsid w:val="009A71FF"/>
    <w:pPr>
      <w:ind w:firstLineChars="200" w:firstLine="420"/>
    </w:pPr>
  </w:style>
  <w:style w:type="character" w:customStyle="1" w:styleId="1Char">
    <w:name w:val="标题 1 Char"/>
    <w:basedOn w:val="a0"/>
    <w:link w:val="1"/>
    <w:uiPriority w:val="9"/>
    <w:rsid w:val="009A71FF"/>
    <w:rPr>
      <w:rFonts w:eastAsia="黑体"/>
      <w:b/>
      <w:bCs/>
      <w:kern w:val="44"/>
      <w:sz w:val="32"/>
      <w:szCs w:val="44"/>
    </w:rPr>
  </w:style>
  <w:style w:type="paragraph" w:styleId="a6">
    <w:name w:val="No Spacing"/>
    <w:uiPriority w:val="1"/>
    <w:qFormat/>
    <w:rsid w:val="009A71FF"/>
    <w:pPr>
      <w:widowControl w:val="0"/>
      <w:jc w:val="both"/>
    </w:pPr>
    <w:rPr>
      <w:rFonts w:ascii="Calibri" w:hAnsi="Calibri"/>
      <w:kern w:val="2"/>
      <w:sz w:val="21"/>
      <w:szCs w:val="22"/>
    </w:rPr>
  </w:style>
  <w:style w:type="paragraph" w:customStyle="1" w:styleId="Style0">
    <w:name w:val="_Style 0"/>
    <w:uiPriority w:val="1"/>
    <w:qFormat/>
    <w:rsid w:val="009A71FF"/>
    <w:pPr>
      <w:adjustRightInd w:val="0"/>
      <w:snapToGrid w:val="0"/>
    </w:pPr>
    <w:rPr>
      <w:rFonts w:ascii="Tahoma" w:hAnsi="Tahom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9A71FF"/>
    <w:pPr>
      <w:keepNext/>
      <w:keepLines/>
      <w:spacing w:before="120" w:after="120" w:line="360" w:lineRule="auto"/>
      <w:outlineLvl w:val="0"/>
    </w:pPr>
    <w:rPr>
      <w:rFonts w:ascii="Times New Roman" w:eastAsia="黑体" w:hAnsi="Times New Roman"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A71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71FF"/>
    <w:rPr>
      <w:rFonts w:asciiTheme="minorHAnsi" w:eastAsiaTheme="minorEastAsia" w:hAnsiTheme="minorHAnsi" w:cstheme="minorBidi"/>
      <w:kern w:val="2"/>
      <w:sz w:val="18"/>
      <w:szCs w:val="18"/>
    </w:rPr>
  </w:style>
  <w:style w:type="paragraph" w:styleId="a4">
    <w:name w:val="footer"/>
    <w:basedOn w:val="a"/>
    <w:link w:val="Char0"/>
    <w:rsid w:val="009A71FF"/>
    <w:pPr>
      <w:tabs>
        <w:tab w:val="center" w:pos="4153"/>
        <w:tab w:val="right" w:pos="8306"/>
      </w:tabs>
      <w:snapToGrid w:val="0"/>
      <w:jc w:val="left"/>
    </w:pPr>
    <w:rPr>
      <w:sz w:val="18"/>
      <w:szCs w:val="18"/>
    </w:rPr>
  </w:style>
  <w:style w:type="character" w:customStyle="1" w:styleId="Char0">
    <w:name w:val="页脚 Char"/>
    <w:basedOn w:val="a0"/>
    <w:link w:val="a4"/>
    <w:rsid w:val="009A71FF"/>
    <w:rPr>
      <w:rFonts w:asciiTheme="minorHAnsi" w:eastAsiaTheme="minorEastAsia" w:hAnsiTheme="minorHAnsi" w:cstheme="minorBidi"/>
      <w:kern w:val="2"/>
      <w:sz w:val="18"/>
      <w:szCs w:val="18"/>
    </w:rPr>
  </w:style>
  <w:style w:type="paragraph" w:styleId="a5">
    <w:name w:val="List Paragraph"/>
    <w:basedOn w:val="a"/>
    <w:uiPriority w:val="99"/>
    <w:unhideWhenUsed/>
    <w:rsid w:val="009A71FF"/>
    <w:pPr>
      <w:ind w:firstLineChars="200" w:firstLine="420"/>
    </w:pPr>
  </w:style>
  <w:style w:type="character" w:customStyle="1" w:styleId="1Char">
    <w:name w:val="标题 1 Char"/>
    <w:basedOn w:val="a0"/>
    <w:link w:val="1"/>
    <w:uiPriority w:val="9"/>
    <w:rsid w:val="009A71FF"/>
    <w:rPr>
      <w:rFonts w:eastAsia="黑体"/>
      <w:b/>
      <w:bCs/>
      <w:kern w:val="44"/>
      <w:sz w:val="32"/>
      <w:szCs w:val="44"/>
    </w:rPr>
  </w:style>
  <w:style w:type="paragraph" w:styleId="a6">
    <w:name w:val="No Spacing"/>
    <w:uiPriority w:val="1"/>
    <w:qFormat/>
    <w:rsid w:val="009A71FF"/>
    <w:pPr>
      <w:widowControl w:val="0"/>
      <w:jc w:val="both"/>
    </w:pPr>
    <w:rPr>
      <w:rFonts w:ascii="Calibri" w:hAnsi="Calibri"/>
      <w:kern w:val="2"/>
      <w:sz w:val="21"/>
      <w:szCs w:val="22"/>
    </w:rPr>
  </w:style>
  <w:style w:type="paragraph" w:customStyle="1" w:styleId="Style0">
    <w:name w:val="_Style 0"/>
    <w:uiPriority w:val="1"/>
    <w:qFormat/>
    <w:rsid w:val="009A71FF"/>
    <w:pPr>
      <w:adjustRightInd w:val="0"/>
      <w:snapToGrid w:val="0"/>
    </w:pPr>
    <w:rPr>
      <w:rFonts w:ascii="Tahoma"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cp:lastModifiedBy>
  <cp:revision>4</cp:revision>
  <dcterms:created xsi:type="dcterms:W3CDTF">2023-09-26T06:46:00Z</dcterms:created>
  <dcterms:modified xsi:type="dcterms:W3CDTF">2024-04-29T08:34:00Z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A065CB6F8EF145429483C2B5A5D40264_12</vt:lpwstr>
  </property>
</Properties>
</file>