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8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043"/>
        <w:gridCol w:w="784"/>
        <w:gridCol w:w="3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高端</w:t>
            </w:r>
            <w:r>
              <w:rPr>
                <w:rFonts w:hint="eastAsia" w:cs="Calibri"/>
                <w:b/>
                <w:bCs/>
                <w:kern w:val="0"/>
                <w:sz w:val="28"/>
                <w:szCs w:val="28"/>
              </w:rPr>
              <w:t>MRI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主要性能参数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磁体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磁体孔径</w:t>
            </w:r>
            <w:r>
              <w:rPr>
                <w:rFonts w:hint="eastAsia" w:cs="Calibri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</w:rPr>
              <w:t>长度</w:t>
            </w:r>
          </w:p>
        </w:tc>
        <w:tc>
          <w:tcPr>
            <w:tcW w:w="4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≥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 w:cs="Calibri"/>
                <w:kern w:val="0"/>
                <w:sz w:val="20"/>
              </w:rPr>
              <w:t xml:space="preserve">0cm </w:t>
            </w:r>
            <w:r>
              <w:rPr>
                <w:rFonts w:cs="Calibri"/>
                <w:kern w:val="0"/>
                <w:sz w:val="20"/>
              </w:rPr>
              <w:t xml:space="preserve">  </w:t>
            </w:r>
            <w:r>
              <w:rPr>
                <w:rFonts w:hint="eastAsia" w:cs="Calibri"/>
                <w:kern w:val="0"/>
                <w:sz w:val="20"/>
              </w:rPr>
              <w:t xml:space="preserve">/ </w:t>
            </w:r>
            <w:r>
              <w:rPr>
                <w:rFonts w:cs="Calibri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>≥</w:t>
            </w:r>
            <w:r>
              <w:rPr>
                <w:rFonts w:hint="eastAsia" w:cs="Calibri"/>
                <w:kern w:val="0"/>
                <w:sz w:val="20"/>
              </w:rPr>
              <w:t>150cm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匀场方式</w:t>
            </w:r>
          </w:p>
        </w:tc>
        <w:tc>
          <w:tcPr>
            <w:tcW w:w="4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主动匀场</w:t>
            </w:r>
            <w:r>
              <w:rPr>
                <w:rFonts w:hint="eastAsia" w:cs="Calibri"/>
                <w:kern w:val="0"/>
                <w:sz w:val="20"/>
              </w:rPr>
              <w:t>+</w:t>
            </w:r>
            <w:r>
              <w:rPr>
                <w:rFonts w:hint="eastAsia" w:ascii="宋体" w:hAnsi="宋体"/>
                <w:kern w:val="0"/>
                <w:sz w:val="20"/>
              </w:rPr>
              <w:t>被动匀场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磁场稳定性</w:t>
            </w:r>
          </w:p>
        </w:tc>
        <w:tc>
          <w:tcPr>
            <w:tcW w:w="4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＜</w:t>
            </w:r>
            <w:r>
              <w:rPr>
                <w:rFonts w:hint="eastAsia" w:cs="Calibri"/>
                <w:kern w:val="0"/>
                <w:sz w:val="20"/>
              </w:rPr>
              <w:t>0.1ppm/h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30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磁场均匀度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 w:cs="Calibri"/>
                <w:kern w:val="0"/>
                <w:sz w:val="20"/>
              </w:rPr>
              <w:t>45cm DSV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≤</w:t>
            </w:r>
            <w:r>
              <w:rPr>
                <w:rFonts w:hint="eastAsia" w:cs="Calibri"/>
                <w:kern w:val="0"/>
                <w:sz w:val="20"/>
              </w:rPr>
              <w:t>1.2ppm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30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cs="Calibri"/>
                <w:kern w:val="0"/>
                <w:sz w:val="20"/>
              </w:rPr>
              <w:t>50cm DSV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≤</w:t>
            </w:r>
            <w:r>
              <w:rPr>
                <w:rFonts w:hint="eastAsia" w:cs="Calibri"/>
                <w:kern w:val="0"/>
                <w:sz w:val="20"/>
              </w:rPr>
              <w:t>1.8ppm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梯度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最大梯度场强（单轴）</w:t>
            </w:r>
          </w:p>
        </w:tc>
        <w:tc>
          <w:tcPr>
            <w:tcW w:w="4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≥</w:t>
            </w:r>
            <w:r>
              <w:rPr>
                <w:rFonts w:hint="eastAsia" w:cs="Calibri"/>
                <w:kern w:val="0"/>
                <w:sz w:val="20"/>
              </w:rPr>
              <w:t>45mT/m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最大梯度切换率（单轴）</w:t>
            </w:r>
          </w:p>
        </w:tc>
        <w:tc>
          <w:tcPr>
            <w:tcW w:w="4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≥</w:t>
            </w:r>
            <w:r>
              <w:rPr>
                <w:rFonts w:hint="eastAsia" w:cs="Calibri"/>
                <w:kern w:val="0"/>
                <w:sz w:val="20"/>
              </w:rPr>
              <w:t>200T/m/s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最大</w:t>
            </w:r>
            <w:r>
              <w:rPr>
                <w:rFonts w:hint="eastAsia" w:cs="Calibri"/>
                <w:kern w:val="0"/>
                <w:sz w:val="20"/>
              </w:rPr>
              <w:t>FOV</w:t>
            </w:r>
          </w:p>
        </w:tc>
        <w:tc>
          <w:tcPr>
            <w:tcW w:w="4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≥</w:t>
            </w:r>
            <w:r>
              <w:rPr>
                <w:rFonts w:hint="eastAsia" w:cs="Calibri"/>
                <w:kern w:val="0"/>
                <w:sz w:val="20"/>
              </w:rPr>
              <w:t>50x50x50cm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射频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全数字射频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0"/>
              </w:rPr>
              <w:t>快速采集技术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具备全身并行采集、全身压缩感知成像技术等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线圈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提供头颈联合线圈、脊柱线圈、体部线圈、乳腺专用线圈、柔性通用线圈（大）、柔性通用线圈（小）、肩关节专用线圈、膝关节专用线圈、腕关节专用线圈、踝关节专用线圈、颈动脉斑块专用线圈、新型超柔/毯式线圈各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后处理工作站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原厂独立后处理工作站一套：包含所有基础软件和技术以及所有特殊软件和技术；后处理工作站可以并行处理；处理速度快捷；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功能软件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提供3D ASL及完整的定量后处理分析；弥散（含全身弥散）及灌注成像及定量后处理分析；CE-MR定量后处理技术；铁定量、脂肪定量及肝纤维化评估；头颈部位高分辨血管壁成像技术及后处理；心脏成像形态学、定量及功能成像技术及后处理；体部磁敏感加权成像技术（SWI）；波谱成像技术（MRS）；脑功能成像技术（B</w:t>
            </w:r>
            <w:r>
              <w:rPr>
                <w:rFonts w:ascii="宋体" w:hAnsi="宋体"/>
                <w:kern w:val="0"/>
                <w:sz w:val="20"/>
              </w:rPr>
              <w:t>OLD</w:t>
            </w:r>
            <w:r>
              <w:rPr>
                <w:rFonts w:hint="eastAsia" w:ascii="宋体" w:hAnsi="宋体"/>
                <w:kern w:val="0"/>
                <w:sz w:val="20"/>
              </w:rPr>
              <w:t>）等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DI1YzU0Yzk1MjllYmI5ZDQyNjEwNmRmMzc0ODMifQ=="/>
  </w:docVars>
  <w:rsids>
    <w:rsidRoot w:val="00522D2B"/>
    <w:rsid w:val="00522D2B"/>
    <w:rsid w:val="009D6D96"/>
    <w:rsid w:val="00A16114"/>
    <w:rsid w:val="00CE403A"/>
    <w:rsid w:val="1342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680</Words>
  <Characters>760</Characters>
  <Lines>5</Lines>
  <Paragraphs>1</Paragraphs>
  <TotalTime>31</TotalTime>
  <ScaleCrop>false</ScaleCrop>
  <LinksUpToDate>false</LinksUpToDate>
  <CharactersWithSpaces>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2024-05-27T11:57:00Z</dcterms:created>
  <dc:creator>jack.lee_CB</dc:creator>
  <cp:lastModifiedBy>My</cp:lastModifiedBy>
  <cp:lastPrinted>2024-05-28T04:41:25Z</cp:lastPrinted>
  <dcterms:modified xsi:type="dcterms:W3CDTF">2024-05-28T04:41:49Z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3B9F3EB551C848A697A4A965F3003ED6_12</vt:lpwstr>
  </property>
</Properties>
</file>