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B" w:rsidRDefault="009C78DD" w:rsidP="009C78DD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附件1：</w:t>
      </w:r>
    </w:p>
    <w:p w:rsidR="009C78DD" w:rsidRDefault="009C78DD" w:rsidP="009C78DD">
      <w:pPr>
        <w:jc w:val="center"/>
        <w:rPr>
          <w:rFonts w:ascii="宋体" w:hAnsi="宋体"/>
          <w:b/>
          <w:sz w:val="30"/>
          <w:szCs w:val="30"/>
        </w:rPr>
      </w:pPr>
      <w:r w:rsidRPr="009C78DD">
        <w:rPr>
          <w:rFonts w:ascii="宋体" w:hAnsi="宋体" w:hint="eastAsia"/>
          <w:b/>
          <w:sz w:val="30"/>
          <w:szCs w:val="30"/>
        </w:rPr>
        <w:t>双能X</w:t>
      </w:r>
      <w:proofErr w:type="gramStart"/>
      <w:r w:rsidRPr="009C78DD">
        <w:rPr>
          <w:rFonts w:ascii="宋体" w:hAnsi="宋体" w:hint="eastAsia"/>
          <w:b/>
          <w:sz w:val="30"/>
          <w:szCs w:val="30"/>
        </w:rPr>
        <w:t>线骨密度</w:t>
      </w:r>
      <w:proofErr w:type="gramEnd"/>
      <w:r>
        <w:rPr>
          <w:rFonts w:ascii="宋体" w:hAnsi="宋体" w:hint="eastAsia"/>
          <w:b/>
          <w:sz w:val="30"/>
          <w:szCs w:val="30"/>
        </w:rPr>
        <w:t>技术参数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临床应用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color w:val="000000"/>
          <w:szCs w:val="21"/>
        </w:rPr>
        <w:t>诊断骨质疏松、预测骨折危险、骨质疏松治疗评估、诊断有关部位骨骼健康状态、健康医学检查以及涉及到骨密度的多项目多学科临床应用及科研</w:t>
      </w:r>
      <w:r>
        <w:rPr>
          <w:rFonts w:ascii="宋体" w:hAnsi="宋体" w:hint="eastAsia"/>
          <w:color w:val="000000"/>
          <w:szCs w:val="21"/>
        </w:rPr>
        <w:t>。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设备主机技术参数</w:t>
      </w:r>
    </w:p>
    <w:p w:rsidR="0007530B" w:rsidRDefault="009C78DD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.1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探测系统参数</w:t>
      </w:r>
    </w:p>
    <w:p w:rsidR="0007530B" w:rsidRDefault="009C78D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.1.1 </w:t>
      </w:r>
      <w:r>
        <w:rPr>
          <w:rFonts w:ascii="宋体" w:hAnsi="宋体"/>
          <w:bCs/>
          <w:color w:val="000000"/>
          <w:szCs w:val="21"/>
        </w:rPr>
        <w:t>探测器</w:t>
      </w:r>
      <w:r>
        <w:rPr>
          <w:rFonts w:ascii="宋体" w:hAnsi="宋体" w:hint="eastAsia"/>
          <w:bCs/>
          <w:color w:val="000000"/>
          <w:szCs w:val="21"/>
        </w:rPr>
        <w:t>类型：</w:t>
      </w:r>
      <w:r>
        <w:rPr>
          <w:rFonts w:ascii="宋体" w:hAnsi="宋体" w:hint="eastAsia"/>
          <w:bCs/>
          <w:szCs w:val="21"/>
        </w:rPr>
        <w:t>数字化闪烁体探测器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 xml:space="preserve">.1.2 </w:t>
      </w:r>
      <w:r>
        <w:rPr>
          <w:rFonts w:ascii="宋体" w:hAnsi="宋体" w:hint="eastAsia"/>
          <w:bCs/>
          <w:szCs w:val="21"/>
        </w:rPr>
        <w:t>探测器接收</w:t>
      </w:r>
      <w:r>
        <w:rPr>
          <w:rFonts w:ascii="宋体" w:hAnsi="宋体" w:hint="eastAsia"/>
          <w:bCs/>
          <w:szCs w:val="21"/>
        </w:rPr>
        <w:t>:</w:t>
      </w:r>
      <w:r>
        <w:rPr>
          <w:rFonts w:ascii="宋体" w:hAnsi="宋体" w:hint="eastAsia"/>
          <w:bCs/>
          <w:szCs w:val="21"/>
        </w:rPr>
        <w:t>独立工作的数字化探测器系统：一套接收高能，另一套接收低能</w:t>
      </w:r>
      <w:r>
        <w:rPr>
          <w:rFonts w:ascii="宋体" w:hAnsi="宋体" w:hint="eastAsia"/>
          <w:bCs/>
          <w:szCs w:val="21"/>
        </w:rPr>
        <w:t>;</w:t>
      </w:r>
      <w:r>
        <w:rPr>
          <w:rFonts w:ascii="宋体" w:hAnsi="宋体" w:hint="eastAsia"/>
          <w:bCs/>
          <w:szCs w:val="21"/>
        </w:rPr>
        <w:t>同时接收和计算</w:t>
      </w:r>
    </w:p>
    <w:p w:rsidR="0007530B" w:rsidRDefault="009C78DD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.2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/>
          <w:b/>
          <w:color w:val="000000"/>
          <w:szCs w:val="21"/>
        </w:rPr>
        <w:t>X</w:t>
      </w:r>
      <w:proofErr w:type="gramStart"/>
      <w:r>
        <w:rPr>
          <w:rFonts w:ascii="宋体" w:hAnsi="宋体"/>
          <w:b/>
          <w:color w:val="000000"/>
          <w:szCs w:val="21"/>
        </w:rPr>
        <w:t>线源</w:t>
      </w:r>
      <w:r>
        <w:rPr>
          <w:rFonts w:ascii="宋体" w:hAnsi="宋体" w:hint="eastAsia"/>
          <w:b/>
          <w:color w:val="000000"/>
          <w:szCs w:val="21"/>
        </w:rPr>
        <w:t>球管</w:t>
      </w:r>
      <w:r>
        <w:rPr>
          <w:rFonts w:ascii="宋体" w:hAnsi="宋体" w:hint="eastAsia"/>
          <w:b/>
          <w:szCs w:val="21"/>
        </w:rPr>
        <w:t>参数</w:t>
      </w:r>
      <w:proofErr w:type="gramEnd"/>
    </w:p>
    <w:p w:rsidR="0007530B" w:rsidRDefault="009C78D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.2.1 </w:t>
      </w:r>
      <w:r>
        <w:rPr>
          <w:rFonts w:ascii="宋体" w:hAnsi="宋体" w:hint="eastAsia"/>
          <w:bCs/>
          <w:color w:val="000000"/>
          <w:szCs w:val="21"/>
        </w:rPr>
        <w:t>能量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color w:val="000000"/>
          <w:szCs w:val="21"/>
        </w:rPr>
        <w:t>K</w:t>
      </w:r>
      <w:r>
        <w:rPr>
          <w:rFonts w:ascii="宋体" w:hAnsi="宋体"/>
          <w:color w:val="000000"/>
          <w:szCs w:val="21"/>
        </w:rPr>
        <w:t>缘过滤同时</w:t>
      </w:r>
      <w:r>
        <w:rPr>
          <w:rFonts w:ascii="宋体" w:hAnsi="宋体" w:hint="eastAsia"/>
          <w:color w:val="000000"/>
          <w:szCs w:val="21"/>
        </w:rPr>
        <w:t>产生</w:t>
      </w:r>
      <w:r>
        <w:rPr>
          <w:rFonts w:ascii="宋体" w:hAnsi="宋体" w:hint="eastAsia"/>
          <w:bCs/>
          <w:szCs w:val="21"/>
        </w:rPr>
        <w:t>高能、低能两种能量</w:t>
      </w:r>
      <w:r>
        <w:rPr>
          <w:rFonts w:ascii="宋体" w:hAnsi="宋体"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线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双能的峰值：</w:t>
      </w:r>
      <w:r>
        <w:rPr>
          <w:rFonts w:ascii="宋体" w:hAnsi="宋体" w:hint="eastAsia"/>
          <w:bCs/>
          <w:szCs w:val="21"/>
          <w:lang w:val="en-GB"/>
        </w:rPr>
        <w:t>高能≥</w:t>
      </w:r>
      <w:r>
        <w:rPr>
          <w:rFonts w:ascii="宋体" w:hAnsi="宋体" w:hint="eastAsia"/>
          <w:bCs/>
          <w:szCs w:val="21"/>
          <w:lang w:val="en-GB"/>
        </w:rPr>
        <w:t>70</w:t>
      </w:r>
      <w:proofErr w:type="spellStart"/>
      <w:r>
        <w:rPr>
          <w:rFonts w:ascii="宋体" w:hAnsi="宋体"/>
          <w:bCs/>
          <w:szCs w:val="21"/>
        </w:rPr>
        <w:t>KeV</w:t>
      </w:r>
      <w:proofErr w:type="spellEnd"/>
      <w:r>
        <w:rPr>
          <w:rFonts w:ascii="宋体" w:hAnsi="宋体" w:hint="eastAsia"/>
          <w:bCs/>
          <w:szCs w:val="21"/>
          <w:lang w:val="en-GB"/>
        </w:rPr>
        <w:t>，低能≤</w:t>
      </w:r>
      <w:r>
        <w:rPr>
          <w:rFonts w:ascii="宋体" w:hAnsi="宋体" w:hint="eastAsia"/>
          <w:bCs/>
          <w:szCs w:val="21"/>
          <w:lang w:val="en-GB"/>
        </w:rPr>
        <w:t>2</w:t>
      </w:r>
      <w:r>
        <w:rPr>
          <w:rFonts w:ascii="宋体" w:hAnsi="宋体" w:hint="eastAsia"/>
          <w:bCs/>
          <w:szCs w:val="21"/>
          <w:lang w:val="en-GB"/>
        </w:rPr>
        <w:t>0</w:t>
      </w:r>
      <w:r>
        <w:rPr>
          <w:rFonts w:ascii="宋体" w:hAnsi="宋体"/>
          <w:bCs/>
          <w:szCs w:val="21"/>
          <w:lang w:val="en-GB"/>
        </w:rPr>
        <w:t>KeV</w:t>
      </w:r>
      <w:r>
        <w:rPr>
          <w:rFonts w:ascii="宋体" w:hAnsi="宋体" w:hint="eastAsia"/>
          <w:color w:val="000000"/>
          <w:szCs w:val="21"/>
        </w:rPr>
        <w:t>，</w:t>
      </w:r>
      <w:proofErr w:type="gramStart"/>
      <w:r>
        <w:rPr>
          <w:rFonts w:ascii="宋体" w:hAnsi="宋体" w:hint="eastAsia"/>
          <w:bCs/>
          <w:szCs w:val="21"/>
          <w:lang w:val="en-GB"/>
        </w:rPr>
        <w:t>球管可以</w:t>
      </w:r>
      <w:proofErr w:type="gramEnd"/>
      <w:r>
        <w:rPr>
          <w:rFonts w:ascii="宋体" w:hAnsi="宋体" w:hint="eastAsia"/>
          <w:bCs/>
          <w:szCs w:val="21"/>
          <w:lang w:val="en-GB"/>
        </w:rPr>
        <w:t>连续长时间工作</w:t>
      </w:r>
    </w:p>
    <w:p w:rsidR="0007530B" w:rsidRDefault="009C78DD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 w:hint="eastAsia"/>
          <w:bCs/>
          <w:color w:val="000000"/>
          <w:szCs w:val="21"/>
        </w:rPr>
        <w:t xml:space="preserve">.2.2 </w:t>
      </w:r>
      <w:proofErr w:type="gramStart"/>
      <w:r>
        <w:rPr>
          <w:rFonts w:ascii="宋体" w:hAnsi="宋体" w:hint="eastAsia"/>
          <w:color w:val="000000"/>
          <w:szCs w:val="21"/>
        </w:rPr>
        <w:t>球管电流</w:t>
      </w:r>
      <w:proofErr w:type="gramEnd"/>
      <w:r>
        <w:rPr>
          <w:rFonts w:ascii="宋体" w:hAnsi="宋体" w:hint="eastAsia"/>
          <w:color w:val="000000"/>
          <w:szCs w:val="21"/>
        </w:rPr>
        <w:t>:</w:t>
      </w:r>
      <w:r>
        <w:rPr>
          <w:rFonts w:ascii="宋体" w:hAnsi="宋体" w:hint="eastAsia"/>
          <w:bCs/>
          <w:szCs w:val="21"/>
        </w:rPr>
        <w:t>稳定的</w:t>
      </w:r>
      <w:r>
        <w:rPr>
          <w:rFonts w:ascii="宋体" w:hAnsi="宋体"/>
          <w:bCs/>
          <w:color w:val="000000"/>
          <w:szCs w:val="21"/>
        </w:rPr>
        <w:t>X</w:t>
      </w:r>
      <w:proofErr w:type="gramStart"/>
      <w:r>
        <w:rPr>
          <w:rFonts w:ascii="宋体" w:hAnsi="宋体"/>
          <w:bCs/>
          <w:color w:val="000000"/>
          <w:szCs w:val="21"/>
        </w:rPr>
        <w:t>线球管</w:t>
      </w:r>
      <w:r>
        <w:rPr>
          <w:rFonts w:ascii="宋体" w:hAnsi="宋体" w:hint="eastAsia"/>
          <w:bCs/>
          <w:color w:val="000000"/>
          <w:szCs w:val="21"/>
        </w:rPr>
        <w:t>工作</w:t>
      </w:r>
      <w:r>
        <w:rPr>
          <w:rFonts w:ascii="宋体" w:hAnsi="宋体"/>
          <w:bCs/>
          <w:color w:val="000000"/>
          <w:szCs w:val="21"/>
        </w:rPr>
        <w:t>电流</w:t>
      </w:r>
      <w:proofErr w:type="gramEnd"/>
      <w:r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hint="eastAsia"/>
          <w:bCs/>
          <w:color w:val="000000"/>
          <w:szCs w:val="21"/>
        </w:rPr>
        <w:t>1.</w:t>
      </w:r>
      <w:r>
        <w:rPr>
          <w:rFonts w:ascii="宋体" w:hAnsi="宋体"/>
          <w:bCs/>
          <w:color w:val="000000"/>
          <w:szCs w:val="21"/>
        </w:rPr>
        <w:t>3mA</w:t>
      </w:r>
      <w:r>
        <w:rPr>
          <w:rFonts w:ascii="宋体" w:hAnsi="宋体" w:hint="eastAsia"/>
          <w:bCs/>
          <w:color w:val="000000"/>
          <w:szCs w:val="21"/>
        </w:rPr>
        <w:t>±</w:t>
      </w:r>
      <w:r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/>
          <w:bCs/>
          <w:color w:val="000000"/>
          <w:szCs w:val="21"/>
        </w:rPr>
        <w:t>0%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>.2.3</w:t>
      </w:r>
      <w:r>
        <w:rPr>
          <w:rFonts w:ascii="宋体" w:hAnsi="宋体" w:hint="eastAsia"/>
          <w:bCs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球管电压</w:t>
      </w:r>
      <w:proofErr w:type="gramEnd"/>
      <w:r>
        <w:rPr>
          <w:rFonts w:ascii="宋体" w:hAnsi="宋体" w:hint="eastAsia"/>
          <w:bCs/>
          <w:szCs w:val="21"/>
        </w:rPr>
        <w:t>:</w:t>
      </w:r>
      <w:r>
        <w:rPr>
          <w:rFonts w:ascii="宋体" w:hAnsi="宋体" w:hint="eastAsia"/>
          <w:bCs/>
          <w:szCs w:val="21"/>
        </w:rPr>
        <w:t>稳定的</w:t>
      </w:r>
      <w:r>
        <w:rPr>
          <w:rFonts w:ascii="宋体" w:hAnsi="宋体"/>
          <w:bCs/>
          <w:color w:val="000000"/>
          <w:szCs w:val="21"/>
        </w:rPr>
        <w:t>X</w:t>
      </w:r>
      <w:proofErr w:type="gramStart"/>
      <w:r>
        <w:rPr>
          <w:rFonts w:ascii="宋体" w:hAnsi="宋体"/>
          <w:bCs/>
          <w:color w:val="000000"/>
          <w:szCs w:val="21"/>
        </w:rPr>
        <w:t>线球管</w:t>
      </w:r>
      <w:r>
        <w:rPr>
          <w:rFonts w:ascii="宋体" w:hAnsi="宋体" w:hint="eastAsia"/>
          <w:bCs/>
          <w:color w:val="000000"/>
          <w:szCs w:val="21"/>
        </w:rPr>
        <w:t>工作电压</w:t>
      </w:r>
      <w:proofErr w:type="gramEnd"/>
      <w:r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00</w:t>
      </w:r>
      <w:r>
        <w:rPr>
          <w:rFonts w:ascii="宋体" w:hAnsi="宋体" w:hint="eastAsia"/>
          <w:bCs/>
          <w:color w:val="000000"/>
          <w:szCs w:val="21"/>
        </w:rPr>
        <w:t>KV</w:t>
      </w:r>
      <w:r>
        <w:rPr>
          <w:rFonts w:ascii="宋体" w:hAnsi="宋体" w:hint="eastAsia"/>
          <w:bCs/>
          <w:color w:val="000000"/>
          <w:szCs w:val="21"/>
        </w:rPr>
        <w:t>±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0%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2.2.4 </w:t>
      </w:r>
      <w:bookmarkStart w:id="0" w:name="_GoBack"/>
      <w:bookmarkEnd w:id="0"/>
      <w:r>
        <w:rPr>
          <w:rFonts w:ascii="宋体" w:hAnsi="宋体" w:hint="eastAsia"/>
          <w:szCs w:val="21"/>
        </w:rPr>
        <w:t>球管冷却</w:t>
      </w:r>
      <w:r>
        <w:rPr>
          <w:rFonts w:ascii="宋体" w:hAnsi="宋体" w:hint="eastAsia"/>
          <w:color w:val="000000"/>
          <w:szCs w:val="21"/>
        </w:rPr>
        <w:t>:</w:t>
      </w:r>
      <w:r>
        <w:rPr>
          <w:rFonts w:ascii="宋体" w:hAnsi="宋体" w:hint="eastAsia"/>
          <w:bCs/>
          <w:szCs w:val="21"/>
        </w:rPr>
        <w:t>油冷</w:t>
      </w:r>
      <w:r>
        <w:rPr>
          <w:rFonts w:ascii="宋体" w:hAnsi="宋体" w:hint="eastAsia"/>
          <w:bCs/>
          <w:szCs w:val="21"/>
        </w:rPr>
        <w:t>+</w:t>
      </w:r>
      <w:r>
        <w:rPr>
          <w:rFonts w:ascii="宋体" w:hAnsi="宋体" w:hint="eastAsia"/>
          <w:bCs/>
          <w:szCs w:val="21"/>
        </w:rPr>
        <w:t>风冷</w:t>
      </w:r>
    </w:p>
    <w:p w:rsidR="0007530B" w:rsidRDefault="009C78DD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.3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color w:val="000000"/>
          <w:szCs w:val="21"/>
        </w:rPr>
        <w:t>扫描参数与功能</w:t>
      </w:r>
    </w:p>
    <w:p w:rsidR="0007530B" w:rsidRDefault="009C78DD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 w:hint="eastAsia"/>
          <w:bCs/>
          <w:color w:val="000000"/>
          <w:szCs w:val="21"/>
        </w:rPr>
        <w:t xml:space="preserve">.3.1 </w:t>
      </w:r>
      <w:r>
        <w:rPr>
          <w:rFonts w:ascii="宋体" w:hAnsi="宋体" w:hint="eastAsia"/>
          <w:bCs/>
          <w:color w:val="000000"/>
          <w:szCs w:val="21"/>
        </w:rPr>
        <w:t>扫描模式</w:t>
      </w:r>
      <w:r>
        <w:rPr>
          <w:rFonts w:ascii="宋体" w:hAnsi="宋体" w:hint="eastAsia"/>
          <w:color w:val="000000"/>
          <w:szCs w:val="21"/>
        </w:rPr>
        <w:t>:</w:t>
      </w:r>
      <w:r>
        <w:rPr>
          <w:rFonts w:ascii="宋体" w:hAnsi="宋体" w:hint="eastAsia"/>
          <w:bCs/>
          <w:color w:val="000000"/>
          <w:szCs w:val="21"/>
        </w:rPr>
        <w:t>高效</w:t>
      </w:r>
      <w:proofErr w:type="gramStart"/>
      <w:r>
        <w:rPr>
          <w:rFonts w:ascii="宋体" w:hAnsi="宋体" w:hint="eastAsia"/>
          <w:bCs/>
          <w:color w:val="000000"/>
          <w:szCs w:val="21"/>
        </w:rPr>
        <w:t>准窄直</w:t>
      </w:r>
      <w:proofErr w:type="gramEnd"/>
      <w:r>
        <w:rPr>
          <w:rFonts w:ascii="宋体" w:hAnsi="宋体" w:hint="eastAsia"/>
          <w:bCs/>
          <w:color w:val="000000"/>
          <w:szCs w:val="21"/>
        </w:rPr>
        <w:t>线束，</w:t>
      </w:r>
      <w:proofErr w:type="gramStart"/>
      <w:r>
        <w:rPr>
          <w:rFonts w:ascii="宋体" w:hAnsi="宋体" w:hint="eastAsia"/>
          <w:bCs/>
          <w:color w:val="000000"/>
          <w:szCs w:val="21"/>
        </w:rPr>
        <w:t>窄扇角</w:t>
      </w:r>
      <w:proofErr w:type="gramEnd"/>
      <w:r>
        <w:rPr>
          <w:rFonts w:ascii="宋体" w:hAnsi="宋体" w:hint="eastAsia"/>
          <w:bCs/>
          <w:szCs w:val="21"/>
          <w:lang w:val="en-GB"/>
        </w:rPr>
        <w:t>≤</w:t>
      </w:r>
      <w:r>
        <w:rPr>
          <w:rFonts w:ascii="宋体" w:hAnsi="宋体" w:hint="eastAsia"/>
          <w:bCs/>
          <w:szCs w:val="21"/>
          <w:lang w:val="en-GB"/>
        </w:rPr>
        <w:t>1.</w:t>
      </w:r>
      <w:r>
        <w:rPr>
          <w:rFonts w:ascii="宋体" w:hAnsi="宋体" w:hint="eastAsia"/>
          <w:bCs/>
          <w:szCs w:val="21"/>
          <w:lang w:val="en-GB"/>
        </w:rPr>
        <w:t>2</w:t>
      </w:r>
      <w:r>
        <w:rPr>
          <w:rFonts w:ascii="宋体" w:hAnsi="宋体" w:hint="eastAsia"/>
          <w:bCs/>
          <w:szCs w:val="21"/>
          <w:lang w:val="en-GB"/>
        </w:rPr>
        <w:t>°</w:t>
      </w:r>
    </w:p>
    <w:p w:rsidR="0007530B" w:rsidRDefault="009C78D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.3.2 </w:t>
      </w:r>
      <w:r>
        <w:rPr>
          <w:rFonts w:ascii="宋体" w:hAnsi="宋体" w:hint="eastAsia"/>
          <w:szCs w:val="21"/>
        </w:rPr>
        <w:t>体厚补偿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 w:hint="eastAsia"/>
          <w:szCs w:val="21"/>
        </w:rPr>
        <w:t>含有可调节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种水平以上的</w:t>
      </w:r>
      <w:proofErr w:type="gramStart"/>
      <w:r>
        <w:rPr>
          <w:rFonts w:ascii="宋体" w:hAnsi="宋体" w:hint="eastAsia"/>
          <w:szCs w:val="21"/>
        </w:rPr>
        <w:t>滤线器</w:t>
      </w:r>
      <w:proofErr w:type="gramEnd"/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bCs/>
          <w:szCs w:val="21"/>
        </w:rPr>
        <w:t>可直接测量</w:t>
      </w:r>
      <w:r>
        <w:rPr>
          <w:rFonts w:ascii="宋体" w:hAnsi="宋体" w:hint="eastAsia"/>
          <w:bCs/>
          <w:szCs w:val="21"/>
        </w:rPr>
        <w:t>2mm</w:t>
      </w:r>
      <w:r>
        <w:rPr>
          <w:rFonts w:ascii="宋体" w:hAnsi="宋体" w:hint="eastAsia"/>
          <w:bCs/>
          <w:szCs w:val="21"/>
        </w:rPr>
        <w:t>以上不同厚度的被测体，无需任何辅助，测得真实数据，具有真实图像。</w:t>
      </w:r>
      <w:r>
        <w:rPr>
          <w:rFonts w:ascii="宋体" w:hAnsi="宋体" w:hint="eastAsia"/>
          <w:szCs w:val="21"/>
        </w:rPr>
        <w:t>（要求生产厂提供相关技术图片、相关文件）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.3.</w:t>
      </w:r>
      <w:r>
        <w:rPr>
          <w:rFonts w:ascii="宋体" w:hAnsi="宋体"/>
          <w:szCs w:val="21"/>
        </w:rPr>
        <w:t xml:space="preserve">3 </w:t>
      </w:r>
      <w:r>
        <w:rPr>
          <w:rFonts w:ascii="宋体" w:hAnsi="宋体" w:hint="eastAsia"/>
          <w:bCs/>
          <w:szCs w:val="21"/>
        </w:rPr>
        <w:t>有效扫描范围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bCs/>
          <w:szCs w:val="21"/>
        </w:rPr>
        <w:t>长度≥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cm</w:t>
      </w:r>
      <w:r>
        <w:rPr>
          <w:rFonts w:ascii="宋体" w:hAnsi="宋体" w:hint="eastAsia"/>
          <w:bCs/>
          <w:szCs w:val="21"/>
        </w:rPr>
        <w:t>；宽度≥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cm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.3.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扫描时间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bCs/>
          <w:szCs w:val="21"/>
        </w:rPr>
        <w:t>单部位≤</w:t>
      </w: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秒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.3.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扫描定位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准</w:t>
      </w:r>
      <w:r>
        <w:rPr>
          <w:rFonts w:ascii="宋体" w:hAnsi="宋体"/>
          <w:szCs w:val="21"/>
        </w:rPr>
        <w:t>确激光定位</w:t>
      </w:r>
      <w:r>
        <w:rPr>
          <w:rFonts w:ascii="宋体" w:hAnsi="宋体" w:hint="eastAsia"/>
          <w:szCs w:val="21"/>
        </w:rPr>
        <w:t>器；扫描床智能定位，任意选择扫描部位</w:t>
      </w:r>
    </w:p>
    <w:p w:rsidR="0007530B" w:rsidRDefault="009C78D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kern w:val="0"/>
          <w:szCs w:val="21"/>
        </w:rPr>
        <w:t>质量控制系统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.4.1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质控系统之校准（</w:t>
      </w:r>
      <w:r>
        <w:rPr>
          <w:rFonts w:ascii="宋体" w:hAnsi="宋体" w:hint="eastAsia"/>
          <w:szCs w:val="21"/>
        </w:rPr>
        <w:t>QA</w:t>
      </w:r>
      <w:r>
        <w:rPr>
          <w:rFonts w:ascii="宋体" w:hAnsi="宋体" w:hint="eastAsia"/>
          <w:szCs w:val="21"/>
        </w:rPr>
        <w:t>）：标准参考值的阶梯校准器，校准使机器达到规定的精确度和准确度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.4.</w:t>
      </w:r>
      <w:r>
        <w:rPr>
          <w:rFonts w:ascii="宋体" w:hAnsi="宋体"/>
          <w:szCs w:val="21"/>
        </w:rPr>
        <w:t xml:space="preserve">2 </w:t>
      </w:r>
      <w:r>
        <w:rPr>
          <w:rFonts w:ascii="宋体" w:hAnsi="宋体" w:hint="eastAsia"/>
          <w:szCs w:val="21"/>
        </w:rPr>
        <w:t>测量准确性：骨密度测量误差不超过</w:t>
      </w:r>
      <w:r>
        <w:rPr>
          <w:rFonts w:ascii="宋体" w:hAnsi="宋体"/>
          <w:szCs w:val="21"/>
        </w:rPr>
        <w:t>≤1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%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.4.</w:t>
      </w:r>
      <w:r>
        <w:rPr>
          <w:rFonts w:ascii="宋体" w:hAnsi="宋体"/>
          <w:szCs w:val="21"/>
        </w:rPr>
        <w:t xml:space="preserve">3 </w:t>
      </w:r>
      <w:r>
        <w:rPr>
          <w:rFonts w:ascii="宋体" w:hAnsi="宋体" w:hint="eastAsia"/>
          <w:szCs w:val="21"/>
        </w:rPr>
        <w:t>测量重复性：骨密度测量值变异系数</w:t>
      </w:r>
      <w:r>
        <w:rPr>
          <w:rFonts w:ascii="宋体" w:hAnsi="宋体"/>
          <w:szCs w:val="21"/>
        </w:rPr>
        <w:t>≤1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%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.4.4 </w:t>
      </w:r>
      <w:r>
        <w:rPr>
          <w:rFonts w:ascii="宋体" w:hAnsi="宋体" w:hint="eastAsia"/>
          <w:szCs w:val="21"/>
        </w:rPr>
        <w:t>具有开机</w:t>
      </w:r>
      <w:r>
        <w:rPr>
          <w:rFonts w:ascii="宋体" w:hAnsi="宋体" w:hint="eastAsia"/>
          <w:szCs w:val="21"/>
        </w:rPr>
        <w:t>QA</w:t>
      </w:r>
      <w:r>
        <w:rPr>
          <w:rFonts w:ascii="宋体" w:hAnsi="宋体" w:hint="eastAsia"/>
          <w:szCs w:val="21"/>
        </w:rPr>
        <w:t>校准和长期趋势</w:t>
      </w:r>
      <w:r>
        <w:rPr>
          <w:rFonts w:ascii="宋体" w:hAnsi="宋体" w:hint="eastAsia"/>
          <w:szCs w:val="21"/>
        </w:rPr>
        <w:t>QA</w:t>
      </w:r>
      <w:r>
        <w:rPr>
          <w:rFonts w:ascii="宋体" w:hAnsi="宋体" w:hint="eastAsia"/>
          <w:szCs w:val="21"/>
        </w:rPr>
        <w:t>校准功能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.4.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具有自动诊断仪器各功能状态测试软件</w:t>
      </w:r>
    </w:p>
    <w:p w:rsidR="0007530B" w:rsidRDefault="009C78D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辐射剂量</w:t>
      </w:r>
    </w:p>
    <w:p w:rsidR="0007530B" w:rsidRDefault="009C78DD">
      <w:pPr>
        <w:rPr>
          <w:rFonts w:ascii="宋体" w:hAnsi="宋体"/>
          <w:szCs w:val="21"/>
        </w:rPr>
      </w:pPr>
      <w:bookmarkStart w:id="1" w:name="_Hlk130451467"/>
      <w:bookmarkEnd w:id="1"/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.1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病人扫描辐射剂量：</w:t>
      </w:r>
      <w:r>
        <w:rPr>
          <w:rFonts w:ascii="宋体" w:hAnsi="宋体"/>
          <w:bCs/>
          <w:szCs w:val="21"/>
        </w:rPr>
        <w:t>脊柱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/>
          <w:bCs/>
          <w:szCs w:val="21"/>
        </w:rPr>
        <w:t>股骨</w:t>
      </w:r>
      <w:r>
        <w:rPr>
          <w:rFonts w:ascii="宋体" w:hAnsi="宋体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前臂</w:t>
      </w:r>
      <w:r>
        <w:rPr>
          <w:rFonts w:ascii="宋体" w:hAnsi="宋体"/>
          <w:bCs/>
          <w:szCs w:val="21"/>
        </w:rPr>
        <w:t>标准扫描剂量：</w:t>
      </w:r>
      <w:r>
        <w:rPr>
          <w:rFonts w:ascii="宋体" w:hAnsi="宋体"/>
          <w:szCs w:val="21"/>
        </w:rPr>
        <w:t>≤</w:t>
      </w:r>
      <w:r>
        <w:rPr>
          <w:rFonts w:ascii="宋体" w:hAnsi="宋体"/>
          <w:bCs/>
          <w:szCs w:val="21"/>
        </w:rPr>
        <w:t>1m</w:t>
      </w:r>
      <w:r>
        <w:rPr>
          <w:rFonts w:ascii="宋体" w:hAnsi="宋体" w:hint="eastAsia"/>
          <w:bCs/>
          <w:szCs w:val="21"/>
        </w:rPr>
        <w:t>Sv/h</w:t>
      </w:r>
      <w:r>
        <w:rPr>
          <w:rFonts w:ascii="宋体" w:hAnsi="宋体" w:hint="eastAsia"/>
          <w:szCs w:val="21"/>
        </w:rPr>
        <w:t xml:space="preserve"> 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.2 </w:t>
      </w:r>
      <w:r>
        <w:rPr>
          <w:rFonts w:ascii="宋体" w:hint="eastAsia"/>
          <w:bCs/>
          <w:szCs w:val="21"/>
        </w:rPr>
        <w:t>曝光辐射度（</w:t>
      </w:r>
      <w:proofErr w:type="gramStart"/>
      <w:r>
        <w:rPr>
          <w:rFonts w:ascii="宋体" w:hint="eastAsia"/>
          <w:bCs/>
          <w:szCs w:val="21"/>
        </w:rPr>
        <w:t>球管源</w:t>
      </w:r>
      <w:proofErr w:type="gramEnd"/>
      <w:r>
        <w:rPr>
          <w:rFonts w:ascii="宋体" w:hint="eastAsia"/>
          <w:bCs/>
          <w:szCs w:val="21"/>
        </w:rPr>
        <w:t>1</w:t>
      </w:r>
      <w:r>
        <w:rPr>
          <w:rFonts w:ascii="宋体" w:hint="eastAsia"/>
          <w:bCs/>
          <w:szCs w:val="21"/>
        </w:rPr>
        <w:t>米处或以外）：</w:t>
      </w:r>
      <w:r>
        <w:rPr>
          <w:rFonts w:ascii="宋体" w:hAnsi="宋体"/>
          <w:szCs w:val="21"/>
        </w:rPr>
        <w:t>≤1.</w:t>
      </w:r>
      <w:r>
        <w:rPr>
          <w:rFonts w:ascii="宋体" w:hint="eastAsia"/>
          <w:bCs/>
          <w:szCs w:val="21"/>
        </w:rPr>
        <w:t>2</w:t>
      </w:r>
      <w:r>
        <w:rPr>
          <w:rFonts w:ascii="宋体"/>
          <w:bCs/>
          <w:szCs w:val="21"/>
        </w:rPr>
        <w:t>uSv/h</w:t>
      </w:r>
    </w:p>
    <w:p w:rsidR="0007530B" w:rsidRDefault="009C78D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检测报告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.6.1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彩色扫描影像，多部位报告集成功能，多图像展示；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.6.</w:t>
      </w:r>
      <w:r>
        <w:rPr>
          <w:rFonts w:ascii="宋体" w:hAnsi="宋体"/>
          <w:bCs/>
          <w:szCs w:val="21"/>
        </w:rPr>
        <w:t xml:space="preserve">2 </w:t>
      </w:r>
      <w:r>
        <w:rPr>
          <w:rFonts w:ascii="宋体" w:hAnsi="宋体" w:hint="eastAsia"/>
          <w:bCs/>
          <w:szCs w:val="21"/>
        </w:rPr>
        <w:t>BMD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BMC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T</w:t>
      </w:r>
      <w:r>
        <w:rPr>
          <w:rFonts w:ascii="宋体" w:hAnsi="宋体" w:hint="eastAsia"/>
          <w:bCs/>
          <w:szCs w:val="21"/>
        </w:rPr>
        <w:t>值，</w:t>
      </w:r>
      <w:r>
        <w:rPr>
          <w:rFonts w:ascii="宋体" w:hAnsi="宋体"/>
          <w:bCs/>
          <w:szCs w:val="21"/>
        </w:rPr>
        <w:t>Z</w:t>
      </w:r>
      <w:r>
        <w:rPr>
          <w:rFonts w:ascii="宋体" w:hAnsi="宋体" w:hint="eastAsia"/>
          <w:bCs/>
          <w:szCs w:val="21"/>
        </w:rPr>
        <w:t>值；每个局部区域的曲线、骨密度、骨含量、骨长度、</w:t>
      </w:r>
      <w:proofErr w:type="gramStart"/>
      <w:r>
        <w:rPr>
          <w:rFonts w:ascii="宋体" w:hAnsi="宋体" w:hint="eastAsia"/>
          <w:bCs/>
          <w:szCs w:val="21"/>
        </w:rPr>
        <w:t>骨面积</w:t>
      </w:r>
      <w:proofErr w:type="gramEnd"/>
      <w:r>
        <w:rPr>
          <w:rFonts w:ascii="宋体" w:hAnsi="宋体" w:hint="eastAsia"/>
          <w:bCs/>
          <w:szCs w:val="21"/>
        </w:rPr>
        <w:t>参数</w:t>
      </w:r>
      <w:r>
        <w:rPr>
          <w:rFonts w:ascii="宋体" w:hAnsi="宋体" w:hint="eastAsia"/>
          <w:bCs/>
          <w:szCs w:val="21"/>
        </w:rPr>
        <w:t>等</w:t>
      </w:r>
    </w:p>
    <w:p w:rsidR="0007530B" w:rsidRDefault="009C78D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 w:hint="eastAsia"/>
          <w:b/>
          <w:bCs/>
          <w:szCs w:val="21"/>
        </w:rPr>
        <w:t>标准软件系统配置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正位腰椎扫描分析软件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3.2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腰椎单部位骨密度和骨折危险性分析功能。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3.3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髋部扫描分析软件，左右髋部骨密度自动搜寻功能</w:t>
      </w:r>
    </w:p>
    <w:p w:rsidR="0007530B" w:rsidRDefault="009C78DD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3.4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髋部股骨颈、大粗隆和</w:t>
      </w:r>
      <w:r>
        <w:rPr>
          <w:rFonts w:ascii="宋体" w:hAnsi="宋体" w:hint="eastAsia"/>
          <w:szCs w:val="21"/>
        </w:rPr>
        <w:t>WARD</w:t>
      </w:r>
      <w:proofErr w:type="gramStart"/>
      <w:r>
        <w:rPr>
          <w:rFonts w:ascii="宋体" w:hAnsi="宋体" w:hint="eastAsia"/>
          <w:szCs w:val="21"/>
        </w:rPr>
        <w:t>’</w:t>
      </w:r>
      <w:proofErr w:type="gramEnd"/>
      <w:r>
        <w:rPr>
          <w:rFonts w:ascii="宋体" w:hAnsi="宋体" w:hint="eastAsia"/>
          <w:szCs w:val="21"/>
        </w:rPr>
        <w:t>S</w:t>
      </w:r>
      <w:r>
        <w:rPr>
          <w:rFonts w:ascii="宋体" w:hAnsi="宋体" w:hint="eastAsia"/>
          <w:szCs w:val="21"/>
        </w:rPr>
        <w:t>三角单部位骨密度和骨折危险性分析功能</w:t>
      </w:r>
    </w:p>
    <w:p w:rsidR="0007530B" w:rsidRDefault="009C78D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四、质保期：三年</w:t>
      </w:r>
    </w:p>
    <w:p w:rsidR="0007530B" w:rsidRDefault="0007530B">
      <w:pPr>
        <w:rPr>
          <w:rFonts w:hAnsi="宋体"/>
          <w:szCs w:val="21"/>
        </w:rPr>
      </w:pPr>
    </w:p>
    <w:p w:rsidR="0007530B" w:rsidRDefault="0007530B">
      <w:pPr>
        <w:rPr>
          <w:rFonts w:hAnsi="宋体"/>
          <w:szCs w:val="21"/>
        </w:rPr>
      </w:pPr>
    </w:p>
    <w:sectPr w:rsidR="0007530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I1YzU0Yzk1MjllYmI5ZDQyNjEwNmRmMzc0ODMifQ=="/>
  </w:docVars>
  <w:rsids>
    <w:rsidRoot w:val="0007530B"/>
    <w:rsid w:val="0007530B"/>
    <w:rsid w:val="009C78DD"/>
    <w:rsid w:val="7EC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11"/>
    <w:semiHidden/>
    <w:rPr>
      <w:sz w:val="18"/>
      <w:szCs w:val="18"/>
    </w:rPr>
  </w:style>
  <w:style w:type="paragraph" w:customStyle="1" w:styleId="12">
    <w:name w:val="页眉1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12"/>
    <w:semiHidden/>
    <w:rPr>
      <w:sz w:val="18"/>
      <w:szCs w:val="18"/>
    </w:rPr>
  </w:style>
  <w:style w:type="table" w:customStyle="1" w:styleId="13">
    <w:name w:val="网格型1"/>
    <w:basedOn w:val="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"/>
    <w:basedOn w:val="a"/>
    <w:pPr>
      <w:spacing w:line="360" w:lineRule="auto"/>
      <w:ind w:left="420" w:firstLine="420"/>
    </w:pPr>
    <w:rPr>
      <w:rFonts w:ascii="Times New Roman" w:hAnsi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11"/>
    <w:semiHidden/>
    <w:rPr>
      <w:sz w:val="18"/>
      <w:szCs w:val="18"/>
    </w:rPr>
  </w:style>
  <w:style w:type="paragraph" w:customStyle="1" w:styleId="12">
    <w:name w:val="页眉1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12"/>
    <w:semiHidden/>
    <w:rPr>
      <w:sz w:val="18"/>
      <w:szCs w:val="18"/>
    </w:rPr>
  </w:style>
  <w:style w:type="table" w:customStyle="1" w:styleId="13">
    <w:name w:val="网格型1"/>
    <w:basedOn w:val="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Char"/>
    <w:basedOn w:val="a"/>
    <w:pPr>
      <w:spacing w:line="360" w:lineRule="auto"/>
      <w:ind w:left="420" w:firstLine="420"/>
    </w:pPr>
    <w:rPr>
      <w:rFonts w:ascii="Times New Roman" w:hAnsi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胡建梅</dc:creator>
  <cp:lastModifiedBy>My</cp:lastModifiedBy>
  <cp:revision>1</cp:revision>
  <dcterms:created xsi:type="dcterms:W3CDTF">2024-02-03T02:50:00Z</dcterms:created>
  <dcterms:modified xsi:type="dcterms:W3CDTF">2024-06-15T03:31:00Z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56EFEB592C094E35A8DB2910BB542AE5_12</vt:lpwstr>
  </property>
</Properties>
</file>