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8E" w:rsidRDefault="00DD7C8E" w:rsidP="00DD7C8E">
      <w:pPr>
        <w:rPr>
          <w:rFonts w:hint="eastAsia"/>
          <w:b/>
          <w:bCs/>
          <w:sz w:val="22"/>
          <w:szCs w:val="24"/>
        </w:rPr>
      </w:pPr>
      <w:r>
        <w:rPr>
          <w:rFonts w:hint="eastAsia"/>
          <w:b/>
          <w:bCs/>
          <w:sz w:val="22"/>
          <w:szCs w:val="24"/>
        </w:rPr>
        <w:t>附件</w:t>
      </w:r>
      <w:r>
        <w:rPr>
          <w:rFonts w:hint="eastAsia"/>
          <w:b/>
          <w:bCs/>
          <w:sz w:val="22"/>
          <w:szCs w:val="24"/>
        </w:rPr>
        <w:t>1</w:t>
      </w:r>
      <w:r>
        <w:rPr>
          <w:rFonts w:hint="eastAsia"/>
          <w:b/>
          <w:bCs/>
          <w:sz w:val="22"/>
          <w:szCs w:val="24"/>
        </w:rPr>
        <w:t>：</w:t>
      </w:r>
    </w:p>
    <w:p w:rsidR="00DD7C8E" w:rsidRDefault="00DD7C8E" w:rsidP="00DD7C8E">
      <w:pPr>
        <w:jc w:val="center"/>
        <w:rPr>
          <w:b/>
          <w:bCs/>
          <w:sz w:val="22"/>
          <w:szCs w:val="24"/>
        </w:rPr>
      </w:pPr>
      <w:r>
        <w:rPr>
          <w:rFonts w:hint="eastAsia"/>
          <w:b/>
          <w:bCs/>
          <w:sz w:val="22"/>
          <w:szCs w:val="24"/>
        </w:rPr>
        <w:t>贴签机参数</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1、能对输液</w:t>
      </w:r>
      <w:proofErr w:type="gramStart"/>
      <w:r>
        <w:rPr>
          <w:rFonts w:ascii="宋体" w:hAnsi="宋体" w:cs="宋体" w:hint="eastAsia"/>
          <w:kern w:val="10"/>
          <w:szCs w:val="21"/>
        </w:rPr>
        <w:t>袋进行</w:t>
      </w:r>
      <w:proofErr w:type="gramEnd"/>
      <w:r>
        <w:rPr>
          <w:rFonts w:ascii="宋体" w:hAnsi="宋体" w:cs="宋体" w:hint="eastAsia"/>
          <w:kern w:val="10"/>
          <w:szCs w:val="21"/>
        </w:rPr>
        <w:t>标签自动打印和粘贴，至少支持对50ml-500ml袋装溶媒的贴签。</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2、能与HIS、PIVAS等系统无缝链接，能实时与各系统交换数据，有能力提供相应的各类软件接口升级服务。</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3、安装滑轮，整机能平稳移动。</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4、尺寸规格：整机高度不高于1.6米。</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5、电源电压：220V±10%。</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6、贴标速度1800袋/小时。</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7、贴标差错率小于1/10000。</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8、工作噪音小于60分贝。</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9、贴标精准度不大于0.5厘米。</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10、具备开机自检、安全防护、紧急急停功能。</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11、标签采用滚帖方式，避免压</w:t>
      </w:r>
      <w:proofErr w:type="gramStart"/>
      <w:r>
        <w:rPr>
          <w:rFonts w:ascii="宋体" w:hAnsi="宋体" w:cs="宋体" w:hint="eastAsia"/>
          <w:kern w:val="10"/>
          <w:szCs w:val="21"/>
        </w:rPr>
        <w:t>贴方式</w:t>
      </w:r>
      <w:proofErr w:type="gramEnd"/>
      <w:r>
        <w:rPr>
          <w:rFonts w:ascii="宋体" w:hAnsi="宋体" w:cs="宋体" w:hint="eastAsia"/>
          <w:kern w:val="10"/>
          <w:szCs w:val="21"/>
        </w:rPr>
        <w:t>对溶媒产生压力，使溶媒损毁。</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12、设备前端及后端均需配置嵌入式显示屏，尺寸≧21寸，前端显示屏可实时显示贴标情况等相关信息；后端配备显示屏幕应实时显示当前所贴签溶媒的应贴总数、已贴数量，以及主药药品名称。（提供实物图片）</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13、能对溶媒及所贴标签进行核对，可自由选择多种打印方式</w:t>
      </w:r>
      <w:proofErr w:type="gramStart"/>
      <w:r>
        <w:rPr>
          <w:rFonts w:ascii="宋体" w:hAnsi="宋体" w:cs="宋体" w:hint="eastAsia"/>
          <w:kern w:val="10"/>
          <w:szCs w:val="21"/>
        </w:rPr>
        <w:t>和排药模式</w:t>
      </w:r>
      <w:proofErr w:type="gramEnd"/>
      <w:r>
        <w:rPr>
          <w:rFonts w:ascii="宋体" w:hAnsi="宋体" w:cs="宋体" w:hint="eastAsia"/>
          <w:kern w:val="10"/>
          <w:szCs w:val="21"/>
        </w:rPr>
        <w:t>（统排，单排）。</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14、采用视觉相关辅助系统，能在贴标前自动识别核对溶媒，对与当前所需品种不一致的溶媒可予以报错提示，并将其回收至专用的回收箱。贴签后识别已经贴附的标签，错贴、歪贴、</w:t>
      </w:r>
      <w:proofErr w:type="gramStart"/>
      <w:r>
        <w:rPr>
          <w:rFonts w:ascii="宋体" w:hAnsi="宋体" w:cs="宋体" w:hint="eastAsia"/>
          <w:kern w:val="10"/>
          <w:szCs w:val="21"/>
        </w:rPr>
        <w:t>漏贴的</w:t>
      </w:r>
      <w:proofErr w:type="gramEnd"/>
      <w:r>
        <w:rPr>
          <w:rFonts w:ascii="宋体" w:hAnsi="宋体" w:cs="宋体" w:hint="eastAsia"/>
          <w:kern w:val="10"/>
          <w:szCs w:val="21"/>
        </w:rPr>
        <w:t>输液，需回收至专用的回收箱。</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16、对于系统出现的故障能报警提示。</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17、标签可采用市场通用的标签纸。</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18、能对标签格式及内容进行自定义更改。</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19、打印设备应使用热敏打印机。</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20、能实现存储标签信息，便于数据分析和追溯。</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21、可实时监测系统各组件运作情况，实时监控相关信息。</w:t>
      </w:r>
    </w:p>
    <w:p w:rsidR="00DD7C8E" w:rsidRDefault="00DD7C8E" w:rsidP="00DD7C8E">
      <w:pPr>
        <w:spacing w:line="400" w:lineRule="exact"/>
        <w:rPr>
          <w:rFonts w:ascii="宋体" w:hAnsi="宋体" w:cs="宋体"/>
          <w:kern w:val="10"/>
          <w:szCs w:val="21"/>
        </w:rPr>
      </w:pPr>
      <w:r>
        <w:rPr>
          <w:rFonts w:ascii="宋体" w:hAnsi="宋体" w:cs="宋体" w:hint="eastAsia"/>
          <w:kern w:val="10"/>
          <w:szCs w:val="21"/>
        </w:rPr>
        <w:t>22、设备左右两侧均设置检修门，方便设备维护保养。</w:t>
      </w:r>
    </w:p>
    <w:p w:rsidR="003A000B" w:rsidRDefault="00DD7C8E" w:rsidP="00DD7C8E">
      <w:pPr>
        <w:spacing w:after="120" w:line="400" w:lineRule="exact"/>
        <w:rPr>
          <w:rFonts w:ascii="宋体" w:hAnsi="宋体" w:cs="宋体" w:hint="eastAsia"/>
          <w:kern w:val="10"/>
          <w:szCs w:val="21"/>
        </w:rPr>
      </w:pPr>
      <w:r>
        <w:rPr>
          <w:rFonts w:ascii="宋体" w:hAnsi="宋体" w:cs="宋体" w:hint="eastAsia"/>
          <w:kern w:val="10"/>
          <w:szCs w:val="21"/>
        </w:rPr>
        <w:t>23、为保证安全，贴签机前后操作显示屏下方应设置明显的紧急急停按钮和运行启动暂定按钮，保证设备在工作状态下，药师可以根据实际情况第一时间对设备进行急停或暂停贴签。（提供实物图片）</w:t>
      </w:r>
    </w:p>
    <w:p w:rsidR="00DD7C8E" w:rsidRDefault="00DD7C8E" w:rsidP="00DD7C8E">
      <w:pPr>
        <w:spacing w:after="120" w:line="400" w:lineRule="exact"/>
        <w:rPr>
          <w:rFonts w:ascii="宋体" w:hAnsi="宋体" w:cs="宋体"/>
          <w:kern w:val="10"/>
          <w:szCs w:val="21"/>
        </w:rPr>
      </w:pPr>
      <w:bookmarkStart w:id="0" w:name="_GoBack"/>
      <w:bookmarkEnd w:id="0"/>
      <w:r>
        <w:rPr>
          <w:rFonts w:ascii="宋体" w:hAnsi="宋体" w:cs="宋体" w:hint="eastAsia"/>
          <w:kern w:val="10"/>
          <w:szCs w:val="21"/>
        </w:rPr>
        <w:t>24、具有自动调整药袋间距功能：即无论药师以什么样的速度将药袋放到贴签皮带上，贴签皮带自动将药袋拉开允许的距离。防止因药袋间距太近导致的贴</w:t>
      </w:r>
      <w:proofErr w:type="gramStart"/>
      <w:r>
        <w:rPr>
          <w:rFonts w:ascii="宋体" w:hAnsi="宋体" w:cs="宋体" w:hint="eastAsia"/>
          <w:kern w:val="10"/>
          <w:szCs w:val="21"/>
        </w:rPr>
        <w:t>签错误</w:t>
      </w:r>
      <w:proofErr w:type="gramEnd"/>
      <w:r>
        <w:rPr>
          <w:rFonts w:ascii="宋体" w:hAnsi="宋体" w:cs="宋体" w:hint="eastAsia"/>
          <w:kern w:val="10"/>
          <w:szCs w:val="21"/>
        </w:rPr>
        <w:t>发生。</w:t>
      </w:r>
    </w:p>
    <w:p w:rsidR="00EB5A06" w:rsidRPr="00DD7C8E" w:rsidRDefault="00EB5A06" w:rsidP="00DD7C8E"/>
    <w:sectPr w:rsidR="00EB5A06" w:rsidRPr="00DD7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90" w:rsidRDefault="00997490" w:rsidP="00DD7C8E">
      <w:r>
        <w:separator/>
      </w:r>
    </w:p>
  </w:endnote>
  <w:endnote w:type="continuationSeparator" w:id="0">
    <w:p w:rsidR="00997490" w:rsidRDefault="00997490" w:rsidP="00DD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90" w:rsidRDefault="00997490" w:rsidP="00DD7C8E">
      <w:r>
        <w:separator/>
      </w:r>
    </w:p>
  </w:footnote>
  <w:footnote w:type="continuationSeparator" w:id="0">
    <w:p w:rsidR="00997490" w:rsidRDefault="00997490" w:rsidP="00DD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91"/>
    <w:rsid w:val="003A000B"/>
    <w:rsid w:val="00583A91"/>
    <w:rsid w:val="00997490"/>
    <w:rsid w:val="00DD7C8E"/>
    <w:rsid w:val="00EB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C8E"/>
    <w:rPr>
      <w:sz w:val="18"/>
      <w:szCs w:val="18"/>
    </w:rPr>
  </w:style>
  <w:style w:type="paragraph" w:styleId="a4">
    <w:name w:val="footer"/>
    <w:basedOn w:val="a"/>
    <w:link w:val="Char0"/>
    <w:uiPriority w:val="99"/>
    <w:unhideWhenUsed/>
    <w:rsid w:val="00DD7C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7C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C8E"/>
    <w:rPr>
      <w:sz w:val="18"/>
      <w:szCs w:val="18"/>
    </w:rPr>
  </w:style>
  <w:style w:type="paragraph" w:styleId="a4">
    <w:name w:val="footer"/>
    <w:basedOn w:val="a"/>
    <w:link w:val="Char0"/>
    <w:uiPriority w:val="99"/>
    <w:unhideWhenUsed/>
    <w:rsid w:val="00DD7C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7C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2024-06-15T03:46:00Z</dcterms:created>
  <dcterms:modified xsi:type="dcterms:W3CDTF">2024-06-15T03:47:00Z</dcterms:modified>
</cp:coreProperties>
</file>