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D9E1C" w14:textId="2A5EC04F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               </w:t>
      </w:r>
      <w:r>
        <w:rPr>
          <w:rFonts w:ascii="宋体" w:eastAsia="宋体" w:hAnsi="宋体" w:cs="宋体" w:hint="eastAsia"/>
          <w:color w:val="000000"/>
          <w:kern w:val="0"/>
          <w:sz w:val="36"/>
          <w:szCs w:val="36"/>
          <w:lang w:bidi="ar"/>
        </w:rPr>
        <w:t>便携</w:t>
      </w:r>
      <w:r w:rsidR="00AA0812">
        <w:rPr>
          <w:rFonts w:ascii="宋体" w:eastAsia="宋体" w:hAnsi="宋体" w:cs="宋体" w:hint="eastAsia"/>
          <w:color w:val="000000"/>
          <w:kern w:val="0"/>
          <w:sz w:val="36"/>
          <w:szCs w:val="36"/>
          <w:lang w:bidi="ar"/>
        </w:rPr>
        <w:t>性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36"/>
          <w:szCs w:val="36"/>
          <w:lang w:bidi="ar"/>
        </w:rPr>
        <w:t>睡眠呼吸监测仪1技术指标</w:t>
      </w:r>
    </w:p>
    <w:p w14:paraId="0E3AE788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产品适用于监测睡眠中人体生理参数。监测患者心动周期、胸部呼吸运动、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3194D1E9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鼻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气流、血氧饱和度、体位、体动、鼾声信号，用于睡眠呼吸暂停低通气综合征的诊断或筛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查</w:t>
      </w:r>
    </w:p>
    <w:p w14:paraId="3C9559B0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进行睡眠方面评估，可以对睡眠分期，睡眠潜伏期，睡眠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7031793C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效率，睡眠质量等准确判断。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36937722" w14:textId="77777777" w:rsidR="00844B8E" w:rsidRDefault="00FC0C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多种佩戴方式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: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贴片方式和背夹方式，或其他。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157BB9D3" w14:textId="77777777" w:rsidR="00844B8E" w:rsidRDefault="00FC0C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低电量提示，血氧、鼻气流、心电脱落提示。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6A175396" w14:textId="77777777" w:rsidR="00844B8E" w:rsidRDefault="00FC0C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5.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可通过胸阻抗的变化判断胸部呼吸运动情况。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751DAD28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6.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测量参数包含以下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7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种：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4582BA7E" w14:textId="77777777" w:rsidR="00844B8E" w:rsidRDefault="00FC0C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6.1.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鼻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气流（和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或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热敏）：频率范围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10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次／分～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40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次／分，误差≤±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3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次／分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663298D7" w14:textId="77777777" w:rsidR="00844B8E" w:rsidRDefault="00FC0C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6.2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．胸部呼吸运动：频率范围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15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次／分～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40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次／分，误差≤±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3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次／分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71DF0B95" w14:textId="77777777" w:rsidR="00844B8E" w:rsidRDefault="00FC0C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6.3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．鼾声：单次鼾声持续时间：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2s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～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6s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，误差≤±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1s </w:t>
      </w:r>
    </w:p>
    <w:p w14:paraId="2DDB357E" w14:textId="77777777" w:rsidR="00844B8E" w:rsidRDefault="00FC0C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6.4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．体位：内置方向感应器，测量方位：平卧，左侧卧，俯卧，右侧卧，起身。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58F2EA0F" w14:textId="77777777" w:rsidR="00844B8E" w:rsidRDefault="00FC0C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6.5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．体动：内置加速度传感器判断睡眠体动情况。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5EA95BE8" w14:textId="77777777" w:rsidR="00844B8E" w:rsidRDefault="00FC0C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6.6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．血氧饱和度：显示范围：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0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～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100%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；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44FC8A82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测量范围与精度：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85%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～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100%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范围内，绝对误差≤±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2%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；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0A52A906" w14:textId="77777777" w:rsidR="00844B8E" w:rsidRDefault="00FC0C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70%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～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85%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范围内，绝对误差≤±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3%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。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3D23FE0C" w14:textId="77777777" w:rsidR="00844B8E" w:rsidRDefault="00FC0C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6.7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．心动周期：显示范围：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30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次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/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分～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250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次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/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分；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551229CD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测量范围与精度：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40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次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/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分～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100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次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/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分范围内，误差≤±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2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次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/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分；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31023FC7" w14:textId="77777777" w:rsidR="00844B8E" w:rsidRDefault="00FC0C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100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次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/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分～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240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次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/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分范围内，误差≤±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2% </w:t>
      </w:r>
    </w:p>
    <w:p w14:paraId="102FC7CE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7.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数据自动分析功能，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多夜重要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数据趋势图功能，报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告预览编辑功能及病历管理。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0D011C3D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8.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数据分析共提供睡眠参数，呼吸参数，鼾声参数，血氧分析结果，心率及心率变异性结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果，睡眠体位分析和趋势图等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分析统计结果。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61A66611" w14:textId="77777777" w:rsidR="00844B8E" w:rsidRDefault="00FC0CB0">
      <w:pPr>
        <w:widowControl/>
        <w:jc w:val="left"/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续航及储存空间：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</w:p>
    <w:p w14:paraId="7577057E" w14:textId="77777777" w:rsidR="00844B8E" w:rsidRDefault="00FC0C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电池充放电功能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0753FD81" w14:textId="77777777" w:rsidR="00844B8E" w:rsidRDefault="00FC0C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1.1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采用充电电流为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1A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的充电器充电，电量充满时间不超过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3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小时；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4A237E90" w14:textId="77777777" w:rsidR="00844B8E" w:rsidRDefault="00FC0C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1.2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充电完成后，连续工作时间不低于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40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小时（使用胸部呼吸运动电极线）；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6537BAC6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充电完成后，连续工作时间不低于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24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小时（使用血氧组件）。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68D97344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设备存储空间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14GB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及以上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1491C73B" w14:textId="77777777" w:rsidR="00844B8E" w:rsidRDefault="00FC0CB0">
      <w:pPr>
        <w:widowControl/>
        <w:jc w:val="left"/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物理参数：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</w:p>
    <w:p w14:paraId="5FBE3609" w14:textId="77777777" w:rsidR="00844B8E" w:rsidRDefault="00FC0C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电源：内部电源设备，内置电源采用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3.7V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可充电锂电池。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04659552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充电：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DC 3.6V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～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4.2V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；采用充电电流不小于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500mA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的充电器充电，电量充满时间不超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5842A1C5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过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3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小时；工作电流≤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30mA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；充电电流≤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350mA</w:t>
      </w:r>
      <w:r>
        <w:rPr>
          <w:rFonts w:ascii="Calibri" w:eastAsia="宋体" w:hAnsi="Calibri" w:cs="Times New Roman"/>
          <w:color w:val="000000"/>
          <w:kern w:val="0"/>
          <w:sz w:val="18"/>
          <w:szCs w:val="18"/>
          <w:lang w:bidi="ar"/>
        </w:rPr>
        <w:t xml:space="preserve"> </w:t>
      </w:r>
    </w:p>
    <w:p w14:paraId="03D978E1" w14:textId="77777777" w:rsidR="00844B8E" w:rsidRDefault="00FC0C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物理特性符合便携功能，安全符合标准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GB9706.1-2007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及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YY 0505-2012 </w:t>
      </w:r>
    </w:p>
    <w:p w14:paraId="0CD3A889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电磁兼容性：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I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组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B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类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20B803B6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防电击程度：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BF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型应用部分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352304E6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防进液程度：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IPX0 </w:t>
      </w:r>
    </w:p>
    <w:p w14:paraId="7EC6C540" w14:textId="77777777" w:rsidR="00844B8E" w:rsidRDefault="00FC0C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4.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运输和贮存：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60596BF7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环境温度范围：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-20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℃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~+55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℃ </w:t>
      </w:r>
    </w:p>
    <w:p w14:paraId="57397C81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相对湿度范围：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≤95% </w:t>
      </w:r>
    </w:p>
    <w:p w14:paraId="6C2B5A8A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大气压范围：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50kPa ~ 106kPa </w:t>
      </w:r>
    </w:p>
    <w:p w14:paraId="0FA051C7" w14:textId="77777777" w:rsidR="00844B8E" w:rsidRDefault="00FC0C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5.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运行环境温度：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4AB8F062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环境温度范围：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10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℃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~+40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℃ </w:t>
      </w:r>
    </w:p>
    <w:p w14:paraId="2BB6BA14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相对湿度范围：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≤75% </w:t>
      </w:r>
    </w:p>
    <w:p w14:paraId="770A4CF3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大气压范围：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50kPa ~ 106kPa </w:t>
      </w:r>
    </w:p>
    <w:p w14:paraId="0F72EC95" w14:textId="77777777" w:rsidR="00844B8E" w:rsidRDefault="00FC0CB0">
      <w:pPr>
        <w:widowControl/>
        <w:jc w:val="left"/>
        <w:rPr>
          <w:rFonts w:ascii="TimesNewRomanPS-BoldMT" w:eastAsia="TimesNewRomanPS-BoldMT" w:hAnsi="TimesNewRomanPS-BoldMT" w:cs="Times New Roman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TimesNewRomanPS-BoldMT" w:eastAsia="TimesNewRomanPS-BoldMT" w:hAnsi="TimesNewRomanPS-BoldMT" w:cs="Times New Roman" w:hint="eastAsia"/>
          <w:b/>
          <w:bCs/>
          <w:color w:val="000000"/>
          <w:kern w:val="0"/>
          <w:sz w:val="28"/>
          <w:szCs w:val="28"/>
          <w:lang w:bidi="ar"/>
        </w:rPr>
        <w:t>（通用）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配件要求</w:t>
      </w:r>
      <w:r>
        <w:rPr>
          <w:rFonts w:ascii="TimesNewRomanPS-BoldMT" w:eastAsia="TimesNewRomanPS-BoldMT" w:hAnsi="TimesNewRomanPS-BoldMT" w:cs="Times New Roman"/>
          <w:b/>
          <w:bCs/>
          <w:color w:val="000000"/>
          <w:kern w:val="0"/>
          <w:sz w:val="28"/>
          <w:szCs w:val="28"/>
          <w:lang w:bidi="ar"/>
        </w:rPr>
        <w:t>:</w:t>
      </w:r>
    </w:p>
    <w:p w14:paraId="4BA110E9" w14:textId="77777777" w:rsidR="00844B8E" w:rsidRDefault="00FC0C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一次性使用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鼻氧管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：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4D7D5D80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通过医疗器械注册认证且处于有效期内的锥形接口一次性使用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鼻氧管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，气流接口锥形接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0F98B0EB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头内径范围为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6.5mm~8mm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。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6778863D" w14:textId="77777777" w:rsidR="00844B8E" w:rsidRDefault="00FC0C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一次性心电电极片：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64CE4FC9" w14:textId="77777777" w:rsidR="00844B8E" w:rsidRDefault="00FC0CB0">
      <w:pPr>
        <w:widowControl/>
        <w:jc w:val="left"/>
        <w:rPr>
          <w:rFonts w:ascii="宋体" w:eastAsia="宋体" w:hAnsi="宋体" w:cs="Times New Roman"/>
          <w:b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通过医疗器械注册认证且处于有效期内的纽扣式一次性心电电极片，纽扣直径为</w:t>
      </w: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4.0mm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。</w:t>
      </w:r>
    </w:p>
    <w:p w14:paraId="22DF7C87" w14:textId="19BC2D19" w:rsidR="00FC0CB0" w:rsidRPr="00FC0CB0" w:rsidRDefault="00FC0CB0">
      <w:pPr>
        <w:widowControl/>
        <w:jc w:val="left"/>
        <w:rPr>
          <w:rFonts w:ascii="宋体" w:eastAsia="宋体" w:hAnsi="宋体" w:cs="宋体"/>
          <w:bCs/>
          <w:color w:val="000000"/>
          <w:kern w:val="0"/>
          <w:sz w:val="24"/>
          <w:lang w:bidi="ar"/>
        </w:rPr>
      </w:pPr>
      <w:r w:rsidRPr="00FC0CB0">
        <w:rPr>
          <w:rFonts w:ascii="宋体" w:eastAsia="宋体" w:hAnsi="宋体" w:cs="宋体" w:hint="eastAsia"/>
          <w:bCs/>
          <w:color w:val="000000"/>
          <w:kern w:val="0"/>
          <w:sz w:val="24"/>
          <w:lang w:bidi="ar"/>
        </w:rPr>
        <w:t>3.质保3年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lang w:bidi="ar"/>
        </w:rPr>
        <w:t>.</w:t>
      </w:r>
    </w:p>
    <w:p w14:paraId="5BBD2A65" w14:textId="77777777" w:rsidR="00844B8E" w:rsidRDefault="00FC0CB0">
      <w:pPr>
        <w:widowControl/>
        <w:jc w:val="left"/>
        <w:rPr>
          <w:rFonts w:ascii="宋体" w:eastAsia="宋体" w:hAnsi="宋体" w:cs="Times New Roman"/>
          <w:b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附：以价格最低者中标.</w:t>
      </w:r>
    </w:p>
    <w:p w14:paraId="28F039A0" w14:textId="77777777" w:rsidR="00FC0CB0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  <w:lang w:bidi="ar"/>
        </w:rPr>
      </w:pPr>
    </w:p>
    <w:p w14:paraId="4ED13467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2687843A" w14:textId="77777777" w:rsidR="00844B8E" w:rsidRDefault="00FC0CB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Cs w:val="21"/>
          <w:lang w:bidi="ar"/>
        </w:rPr>
        <w:t xml:space="preserve"> </w:t>
      </w:r>
    </w:p>
    <w:p w14:paraId="2C16EA0C" w14:textId="77777777" w:rsidR="00844B8E" w:rsidRDefault="00844B8E"/>
    <w:sectPr w:rsidR="00844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E028A" w14:textId="77777777" w:rsidR="0057187A" w:rsidRDefault="0057187A" w:rsidP="00AA0812">
      <w:r>
        <w:separator/>
      </w:r>
    </w:p>
  </w:endnote>
  <w:endnote w:type="continuationSeparator" w:id="0">
    <w:p w14:paraId="146B29EC" w14:textId="77777777" w:rsidR="0057187A" w:rsidRDefault="0057187A" w:rsidP="00AA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Segoe Print"/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835FF" w14:textId="77777777" w:rsidR="0057187A" w:rsidRDefault="0057187A" w:rsidP="00AA0812">
      <w:r>
        <w:separator/>
      </w:r>
    </w:p>
  </w:footnote>
  <w:footnote w:type="continuationSeparator" w:id="0">
    <w:p w14:paraId="2DA29BB0" w14:textId="77777777" w:rsidR="0057187A" w:rsidRDefault="0057187A" w:rsidP="00AA0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ZDYxYzRlNTdiOTcyN2NiMTg1ZWRmOTNlNzc3OGEifQ=="/>
  </w:docVars>
  <w:rsids>
    <w:rsidRoot w:val="00844B8E"/>
    <w:rsid w:val="0057187A"/>
    <w:rsid w:val="00844B8E"/>
    <w:rsid w:val="00AA0812"/>
    <w:rsid w:val="00FC0CB0"/>
    <w:rsid w:val="353F41D4"/>
    <w:rsid w:val="63567F88"/>
    <w:rsid w:val="64D21A78"/>
    <w:rsid w:val="7923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0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08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A0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08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0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08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A0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08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3</cp:revision>
  <cp:lastPrinted>2024-06-25T06:54:00Z</cp:lastPrinted>
  <dcterms:created xsi:type="dcterms:W3CDTF">2024-06-25T06:53:00Z</dcterms:created>
  <dcterms:modified xsi:type="dcterms:W3CDTF">2024-08-08T08:54:00Z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6A9E3F5093CF4654B5FFCC942DFB98D5_12</vt:lpwstr>
  </property>
</Properties>
</file>