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65" w:rsidRPr="00BC2F4C" w:rsidRDefault="00673765" w:rsidP="00673765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673765" w:rsidRPr="0023285B" w:rsidRDefault="00673765" w:rsidP="00673765">
      <w:pPr>
        <w:ind w:leftChars="-150" w:left="-315" w:rightChars="-391" w:right="-821"/>
        <w:jc w:val="center"/>
        <w:rPr>
          <w:b/>
          <w:color w:val="000000" w:themeColor="text1"/>
          <w:sz w:val="24"/>
        </w:rPr>
      </w:pPr>
      <w:r w:rsidRPr="001A2198">
        <w:rPr>
          <w:rFonts w:hint="eastAsia"/>
          <w:b/>
          <w:color w:val="000000" w:themeColor="text1"/>
          <w:sz w:val="24"/>
        </w:rPr>
        <w:t>全自动智能蜡疗</w:t>
      </w:r>
      <w:proofErr w:type="gramStart"/>
      <w:r w:rsidRPr="001A2198">
        <w:rPr>
          <w:rFonts w:hint="eastAsia"/>
          <w:b/>
          <w:color w:val="000000" w:themeColor="text1"/>
          <w:sz w:val="24"/>
        </w:rPr>
        <w:t>仪</w:t>
      </w:r>
      <w:r w:rsidRPr="0023285B">
        <w:rPr>
          <w:rFonts w:hint="eastAsia"/>
          <w:b/>
          <w:color w:val="000000" w:themeColor="text1"/>
          <w:sz w:val="24"/>
        </w:rPr>
        <w:t>技术</w:t>
      </w:r>
      <w:proofErr w:type="gramEnd"/>
      <w:r>
        <w:rPr>
          <w:rFonts w:hint="eastAsia"/>
          <w:b/>
          <w:color w:val="000000" w:themeColor="text1"/>
          <w:sz w:val="24"/>
        </w:rPr>
        <w:t>参数</w:t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工作环境: 符合电器工作环境标准要求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</w:rPr>
        <w:t>电源:220V±10%  50Hz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</w:rPr>
        <w:t>功率:1500W（融蜡箱）  1500W（蜡饼制作箱）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</w:rPr>
        <w:t>容积:78升±10%（融蜡箱）  182升±10%（蜡饼制作箱）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  <w:lang w:val="zh-TW" w:eastAsia="zh-TW"/>
        </w:rPr>
        <w:t>温控范围</w:t>
      </w:r>
      <w:r>
        <w:rPr>
          <w:rFonts w:ascii="华文宋体" w:eastAsia="华文宋体" w:hAnsi="华文宋体" w:cs="微软雅黑" w:hint="eastAsia"/>
          <w:sz w:val="24"/>
        </w:rPr>
        <w:t xml:space="preserve">:  </w:t>
      </w:r>
      <w:r>
        <w:rPr>
          <w:rFonts w:ascii="华文宋体" w:eastAsia="华文宋体" w:hAnsi="华文宋体" w:cs="微软雅黑" w:hint="eastAsia"/>
          <w:sz w:val="24"/>
          <w:lang w:val="zh-TW" w:eastAsia="zh-TW"/>
        </w:rPr>
        <w:t>室温～</w:t>
      </w:r>
      <w:r>
        <w:rPr>
          <w:rFonts w:ascii="华文宋体" w:eastAsia="华文宋体" w:hAnsi="华文宋体" w:cs="微软雅黑" w:hint="eastAsia"/>
          <w:sz w:val="24"/>
        </w:rPr>
        <w:t>80℃（安全限温）（融蜡箱）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  <w:lang w:val="zh-TW"/>
        </w:rPr>
        <w:t>消毒温控</w:t>
      </w:r>
      <w:r>
        <w:rPr>
          <w:rFonts w:ascii="华文宋体" w:eastAsia="华文宋体" w:hAnsi="华文宋体" w:cs="微软雅黑" w:hint="eastAsia"/>
          <w:sz w:val="24"/>
        </w:rPr>
        <w:t>:   92℃（安全限温）（融蜡箱）</w:t>
      </w:r>
      <w:r>
        <w:rPr>
          <w:rFonts w:ascii="华文宋体" w:eastAsia="华文宋体" w:hAnsi="华文宋体" w:cs="微软雅黑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sz w:val="24"/>
          <w:lang w:val="zh-TW" w:eastAsia="zh-TW"/>
        </w:rPr>
        <w:t>控温灵敏度</w:t>
      </w:r>
      <w:r>
        <w:rPr>
          <w:rFonts w:ascii="华文宋体" w:eastAsia="华文宋体" w:hAnsi="华文宋体" w:cs="微软雅黑" w:hint="eastAsia"/>
          <w:sz w:val="24"/>
        </w:rPr>
        <w:t>:  ±0.1℃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color w:val="000000"/>
          <w:sz w:val="24"/>
        </w:rPr>
        <w:t>放</w:t>
      </w:r>
      <w:proofErr w:type="gramStart"/>
      <w:r>
        <w:rPr>
          <w:rFonts w:ascii="华文宋体" w:eastAsia="华文宋体" w:hAnsi="华文宋体" w:cs="微软雅黑" w:hint="eastAsia"/>
          <w:bCs/>
          <w:color w:val="000000"/>
          <w:sz w:val="24"/>
        </w:rPr>
        <w:t>蜡时间</w:t>
      </w:r>
      <w:proofErr w:type="gramEnd"/>
      <w:r>
        <w:rPr>
          <w:rFonts w:ascii="华文宋体" w:eastAsia="华文宋体" w:hAnsi="华文宋体" w:cs="微软雅黑" w:hint="eastAsia"/>
          <w:bCs/>
          <w:color w:val="000000"/>
          <w:sz w:val="24"/>
        </w:rPr>
        <w:t>: ≤5分钟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color w:val="000000"/>
          <w:sz w:val="24"/>
        </w:rPr>
        <w:t>出</w:t>
      </w:r>
      <w:proofErr w:type="gramStart"/>
      <w:r>
        <w:rPr>
          <w:rFonts w:ascii="华文宋体" w:eastAsia="华文宋体" w:hAnsi="华文宋体" w:cs="微软雅黑" w:hint="eastAsia"/>
          <w:bCs/>
          <w:color w:val="000000"/>
          <w:sz w:val="24"/>
        </w:rPr>
        <w:t>蜡方式</w:t>
      </w:r>
      <w:proofErr w:type="gramEnd"/>
      <w:r>
        <w:rPr>
          <w:rFonts w:ascii="华文宋体" w:eastAsia="华文宋体" w:hAnsi="华文宋体" w:cs="微软雅黑" w:hint="eastAsia"/>
          <w:bCs/>
          <w:color w:val="000000"/>
          <w:sz w:val="24"/>
        </w:rPr>
        <w:t>: 每盘放蜡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全自动蜡疗系统之重力式液体灌注软件能保持箱内整洁干净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 xml:space="preserve">蜡饼均匀度: 小于±0.5℃ 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制饼厚度: 标准</w:t>
      </w: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饼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厚度15mm（标准），可调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制饼时间: 1-2小时内快速制作成蜡饼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制饼方式: 常温急冷制饼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显示界面: ≥8英寸大屏幕，温度、时间、控制温度实时显示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其他提示: 多项故障报警并提示功能，工作状态提示功能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数据智能: 多参数设置，自动控制24小时三时间工作段程控运行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自动一键恢复出厂默认设置功能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一键智能:融蜡箱：一键消毒功能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放  蜡</w:t>
      </w:r>
      <w:r>
        <w:rPr>
          <w:rFonts w:ascii="华文宋体" w:eastAsia="华文宋体" w:hAnsi="华文宋体" w:cs="微软雅黑" w:hint="eastAsia"/>
          <w:sz w:val="24"/>
        </w:rPr>
        <w:t>:</w:t>
      </w:r>
      <w:r>
        <w:rPr>
          <w:rFonts w:ascii="华文宋体" w:eastAsia="华文宋体" w:hAnsi="华文宋体" w:cs="微软雅黑" w:hint="eastAsia"/>
          <w:bCs/>
          <w:sz w:val="24"/>
        </w:rPr>
        <w:t>一键出蜡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蜡饼箱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:一键急融、一键急冷功能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lastRenderedPageBreak/>
        <w:t>清洗方式:蜡液一键清洗：一键自动进、出水清洗、或手动清洗</w:t>
      </w: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洗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功能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 xml:space="preserve">防堵功能: </w:t>
      </w: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出蜡管防堵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技术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过滤方式: 重高密度过滤网过滤，隔水沉淀过滤，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防臭技术: 特殊的处理技术，</w:t>
      </w: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让融蜡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做蜡</w:t>
      </w: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饼不再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容易发臭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安全保护: 4重使用安全保护，保证24小时正常运转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蜡饼盘数: ≥16盘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proofErr w:type="gramStart"/>
      <w:r>
        <w:rPr>
          <w:rFonts w:ascii="华文宋体" w:eastAsia="华文宋体" w:hAnsi="华文宋体" w:cs="微软雅黑" w:hint="eastAsia"/>
          <w:bCs/>
          <w:sz w:val="24"/>
        </w:rPr>
        <w:t>蜡盘的</w:t>
      </w:r>
      <w:proofErr w:type="gramEnd"/>
      <w:r>
        <w:rPr>
          <w:rFonts w:ascii="华文宋体" w:eastAsia="华文宋体" w:hAnsi="华文宋体" w:cs="微软雅黑" w:hint="eastAsia"/>
          <w:bCs/>
          <w:sz w:val="24"/>
        </w:rPr>
        <w:t>尺寸: 450mm×300mm×32mm</w:t>
      </w:r>
      <w:r>
        <w:rPr>
          <w:rFonts w:ascii="华文宋体" w:eastAsia="华文宋体" w:hAnsi="华文宋体" w:cs="微软雅黑" w:hint="eastAsia"/>
          <w:sz w:val="24"/>
        </w:rPr>
        <w:t>±10%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外形尺寸（长×宽×高）: 640mm×625mm×1480mm</w:t>
      </w:r>
      <w:r>
        <w:rPr>
          <w:rFonts w:ascii="华文宋体" w:eastAsia="华文宋体" w:hAnsi="华文宋体" w:cs="微软雅黑" w:hint="eastAsia"/>
          <w:sz w:val="24"/>
        </w:rPr>
        <w:t>±10%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制作材料: 高标号304#，1mm厚度 全不锈钢制作</w:t>
      </w:r>
      <w:r>
        <w:rPr>
          <w:rFonts w:ascii="华文宋体" w:eastAsia="华文宋体" w:hAnsi="华文宋体" w:cs="微软雅黑" w:hint="eastAsia"/>
          <w:sz w:val="24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加热材料: 高技术节能型加热材料 （外热式熔蜡方式）</w:t>
      </w:r>
      <w:r>
        <w:rPr>
          <w:rFonts w:ascii="华文宋体" w:eastAsia="华文宋体" w:hAnsi="华文宋体" w:cs="微软雅黑" w:hint="eastAsia"/>
          <w:sz w:val="24"/>
          <w:lang w:val="zh-TW"/>
        </w:rPr>
        <w:tab/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保温材料: 采用最新的环保保温材料，全密封包裹保温</w:t>
      </w:r>
    </w:p>
    <w:p w:rsidR="00673765" w:rsidRDefault="00673765" w:rsidP="00673765">
      <w:pPr>
        <w:numPr>
          <w:ilvl w:val="0"/>
          <w:numId w:val="7"/>
        </w:numPr>
        <w:tabs>
          <w:tab w:val="left" w:pos="948"/>
          <w:tab w:val="left" w:pos="3430"/>
          <w:tab w:val="left" w:pos="8176"/>
        </w:tabs>
        <w:ind w:left="635" w:hanging="425"/>
        <w:rPr>
          <w:rFonts w:ascii="华文宋体" w:eastAsia="华文宋体" w:hAnsi="华文宋体" w:cs="微软雅黑"/>
          <w:sz w:val="24"/>
        </w:rPr>
      </w:pPr>
      <w:r>
        <w:rPr>
          <w:rFonts w:ascii="华文宋体" w:eastAsia="华文宋体" w:hAnsi="华文宋体" w:cs="微软雅黑" w:hint="eastAsia"/>
          <w:bCs/>
          <w:sz w:val="24"/>
        </w:rPr>
        <w:t>质保期3年。</w:t>
      </w:r>
      <w:r>
        <w:rPr>
          <w:rFonts w:ascii="华文宋体" w:eastAsia="华文宋体" w:hAnsi="华文宋体" w:cs="微软雅黑" w:hint="eastAsia"/>
          <w:sz w:val="24"/>
          <w:lang w:val="zh-TW"/>
        </w:rPr>
        <w:tab/>
      </w:r>
    </w:p>
    <w:p w:rsidR="00D41DED" w:rsidRPr="00DB4FE7" w:rsidRDefault="00745F08" w:rsidP="00DB4FE7">
      <w:bookmarkStart w:id="0" w:name="_GoBack"/>
      <w:bookmarkEnd w:id="0"/>
    </w:p>
    <w:sectPr w:rsidR="00D41DED" w:rsidRPr="00DB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08" w:rsidRDefault="00745F08" w:rsidP="00673765">
      <w:r>
        <w:separator/>
      </w:r>
    </w:p>
  </w:endnote>
  <w:endnote w:type="continuationSeparator" w:id="0">
    <w:p w:rsidR="00745F08" w:rsidRDefault="00745F08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08" w:rsidRDefault="00745F08" w:rsidP="00673765">
      <w:r>
        <w:separator/>
      </w:r>
    </w:p>
  </w:footnote>
  <w:footnote w:type="continuationSeparator" w:id="0">
    <w:p w:rsidR="00745F08" w:rsidRDefault="00745F08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2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3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5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6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221BC2"/>
    <w:rsid w:val="00350682"/>
    <w:rsid w:val="004F4A8E"/>
    <w:rsid w:val="00673765"/>
    <w:rsid w:val="00745F08"/>
    <w:rsid w:val="00A6467B"/>
    <w:rsid w:val="00D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4</cp:revision>
  <dcterms:created xsi:type="dcterms:W3CDTF">2025-02-19T02:00:00Z</dcterms:created>
  <dcterms:modified xsi:type="dcterms:W3CDTF">2025-02-19T02:10:00Z</dcterms:modified>
</cp:coreProperties>
</file>