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2" w:type="dxa"/>
        <w:tblInd w:w="-125" w:type="dxa"/>
        <w:tblLayout w:type="fixed"/>
        <w:tblLook w:val="04A0" w:firstRow="1" w:lastRow="0" w:firstColumn="1" w:lastColumn="0" w:noHBand="0" w:noVBand="1"/>
      </w:tblPr>
      <w:tblGrid>
        <w:gridCol w:w="1367"/>
        <w:gridCol w:w="4939"/>
        <w:gridCol w:w="4566"/>
      </w:tblGrid>
      <w:tr w:rsidR="00B502CF" w:rsidTr="005C4872">
        <w:trPr>
          <w:trHeight w:val="804"/>
        </w:trPr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2CF" w:rsidRDefault="00924E61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0" w:name="_GoBack" w:colFirst="0" w:colLast="2"/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附件1：</w:t>
            </w:r>
          </w:p>
        </w:tc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2CF" w:rsidRDefault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转运床等基础设备一批项目招标需求</w:t>
            </w:r>
          </w:p>
        </w:tc>
      </w:tr>
      <w:tr w:rsidR="00B502CF" w:rsidTr="005C4872">
        <w:trPr>
          <w:trHeight w:val="57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Pr="00924E61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924E61"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Pr="00924E61" w:rsidRDefault="00F06AAC" w:rsidP="00924E61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924E61"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技术参数/服务需求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Pr="00885F99" w:rsidRDefault="00F06AAC" w:rsidP="00885F99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885F99"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备注（图片供参考）</w:t>
            </w:r>
          </w:p>
        </w:tc>
      </w:tr>
      <w:tr w:rsidR="00B502CF" w:rsidTr="005C4872">
        <w:trPr>
          <w:trHeight w:val="507"/>
        </w:trPr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（一）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924E61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电动</w:t>
            </w:r>
            <w:r w:rsidR="00F06AAC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美容床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技术</w:t>
            </w:r>
            <w:r w:rsidR="00F06AAC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2张</w:t>
            </w:r>
          </w:p>
        </w:tc>
      </w:tr>
      <w:tr w:rsidR="00B502CF" w:rsidTr="005C4872">
        <w:trPr>
          <w:trHeight w:val="325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多角度调节：靠背调节 腿部调节 整体升降 整体倾斜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靠背：0-70°可调节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腿部：0-70°可调节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扶手：可拆卸，可上下调节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电动升降：65-85cm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头枕：可拆卸并伸长，带呼吸孔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底座：加厚塑料底座，承重力&gt;300kg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材质：透气皮革，高回弹海绵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遥控电机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自配：旋转滑轮升降靠背椅</w:t>
            </w:r>
          </w:p>
          <w:p w:rsidR="00B502CF" w:rsidRDefault="00B502CF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 wp14:anchorId="6821CB69" wp14:editId="7385652A">
                  <wp:extent cx="2851785" cy="2049145"/>
                  <wp:effectExtent l="0" t="0" r="0" b="8255"/>
                  <wp:docPr id="1" name="图片 1" descr="1cedc4ce-8269-4225-8351-23f062afbf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cedc4ce-8269-4225-8351-23f062afbfa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4245" t="6314" r="-2068" b="6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CF" w:rsidTr="005C4872">
        <w:trPr>
          <w:trHeight w:val="45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（二）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内镜诊疗床</w:t>
            </w:r>
            <w:r w:rsidR="00924E6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5张</w:t>
            </w:r>
          </w:p>
        </w:tc>
      </w:tr>
      <w:tr w:rsidR="00B502CF" w:rsidTr="005C4872">
        <w:trPr>
          <w:trHeight w:val="9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规格外形尺寸：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长度1900mm,宽度610mm，高度可调550-860mm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功能：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1、 可调节床体升降。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2、背板升降：0～80°±5°、气弹簧助力手动调节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3、 床体升高度调节量： 310mm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4、中控刹车系统配导向轮、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方便整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床的移动、转向和定位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5、两侧下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隐藏四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片式安全护栏，气弹簧辅助自动下降。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材质及配置：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1、主体采用高强度铝合金压铸成型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2、底架优质碳素钢板成型、防菌抗菌、抗酸碱腐蚀、耐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裉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色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3、床板轻巧坚固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光滑无毛刺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，抗老化，配有病人捆绑束带；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床垫；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厚度≥4cm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材质具有防水、耐腐蚀、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发霉、易清洁功能。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过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床垫一个，有拉手，厚度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≥2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cm。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6、床板前后各有一个输液架插孔，配置一个伸缩式输液架、不用时可收起放置于床体下部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7、气体助力弹簧调节背部升降</w:t>
            </w:r>
          </w:p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8、定向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轮方便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移动及转向.高耐磨，无噪音，转动灵活，稳定牢固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 wp14:anchorId="0510F088" wp14:editId="75E8428E">
                  <wp:extent cx="2772410" cy="2078990"/>
                  <wp:effectExtent l="0" t="0" r="8890" b="16510"/>
                  <wp:docPr id="2" name="图片 1" descr="5d7154e0e2e282cfb7c57b192d70e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d7154e0e2e282cfb7c57b192d70ee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1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CF" w:rsidTr="005C4872">
        <w:trPr>
          <w:trHeight w:val="44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（三）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2CF" w:rsidRPr="00F06AAC" w:rsidRDefault="00F06AAC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F06AAC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转运床技术参数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9张</w:t>
            </w:r>
          </w:p>
        </w:tc>
      </w:tr>
      <w:tr w:rsidR="00B502CF" w:rsidTr="005C4872">
        <w:trPr>
          <w:trHeight w:val="502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984" w:rsidRPr="006C4984" w:rsidRDefault="006C4984" w:rsidP="006C4984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1、床面长度1930至2130mm之间，宽度640至800mm之间，高度可调节范围550-860mm之间。</w:t>
            </w:r>
          </w:p>
          <w:p w:rsidR="006C4984" w:rsidRPr="006C4984" w:rsidRDefault="006C4984" w:rsidP="006C4984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2、车架主体采用冷轧钢管，床面主体采用 ABS 材料。</w:t>
            </w:r>
          </w:p>
          <w:p w:rsidR="006C4984" w:rsidRPr="006C4984" w:rsidRDefault="006C4984" w:rsidP="006C4984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车架结构稳固，推动灵活；</w:t>
            </w:r>
          </w:p>
          <w:p w:rsidR="006C4984" w:rsidRPr="006C4984" w:rsidRDefault="006C4984" w:rsidP="006C4984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3、整车可通过液压升降调节高度。具备背板抬升功能，背板气压助力不小于0- 70 度可调，CPR 功能快速释放，带一个可调节的不锈钢输液杆。使用稳固性好的万向</w:t>
            </w:r>
            <w:proofErr w:type="gramStart"/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中控静音</w:t>
            </w:r>
            <w:proofErr w:type="gramEnd"/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脚轮；带有中心导向轮。</w:t>
            </w:r>
          </w:p>
          <w:p w:rsidR="006C4984" w:rsidRPr="006C4984" w:rsidRDefault="006C4984" w:rsidP="006C4984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4、床：由环保PP材料组合，配有病人捆绑束带 2 根，防止病人躁动不安，（1）床垫；厚度4cm~8cm，材质具有防水、耐腐蚀、</w:t>
            </w:r>
            <w:proofErr w:type="gramStart"/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发霉、易清洁功能。（2）过床垫一个，有拉手，厚度2cm~5cm。（3）具备一对可隐藏式环保护栏，护栏高度能保护病人安全，强度高，耐腐蚀，易清洗。（4）床头处具有氧气瓶槽设计，氧气瓶搁架可放4L氧桶。</w:t>
            </w:r>
          </w:p>
          <w:p w:rsidR="006C4984" w:rsidRPr="006C4984" w:rsidRDefault="006C4984" w:rsidP="006C4984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5、下隐藏四片安全护栏，气弹簧辅助自动下降。</w:t>
            </w:r>
          </w:p>
          <w:p w:rsidR="00B502CF" w:rsidRDefault="006C4984" w:rsidP="006C4984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6C4984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6、整车最大承重 250KG。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7106361F" wp14:editId="165731DC">
                  <wp:extent cx="2811780" cy="2809875"/>
                  <wp:effectExtent l="0" t="0" r="762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1" t="1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CF" w:rsidTr="005C4872">
        <w:trPr>
          <w:trHeight w:val="43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（四）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淋巴康复&amp;诊查床</w:t>
            </w:r>
            <w:r w:rsidR="00924E6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F06AA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2张</w:t>
            </w:r>
          </w:p>
        </w:tc>
      </w:tr>
      <w:tr w:rsidR="00B502CF" w:rsidTr="005C4872">
        <w:trPr>
          <w:trHeight w:val="418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502CF" w:rsidRDefault="00B502CF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、规格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床面长度</w:t>
            </w:r>
            <w:r>
              <w:rPr>
                <w:rFonts w:hint="eastAsia"/>
              </w:rPr>
              <w:t>1930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2130mm</w:t>
            </w:r>
            <w:r>
              <w:rPr>
                <w:rFonts w:hint="eastAsia"/>
              </w:rPr>
              <w:t>之间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宽度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900mm</w:t>
            </w:r>
            <w:r>
              <w:rPr>
                <w:rFonts w:hint="eastAsia"/>
              </w:rPr>
              <w:t>之间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高度可调节</w:t>
            </w:r>
            <w:r w:rsidR="00580C93">
              <w:rPr>
                <w:rFonts w:hint="eastAsia"/>
              </w:rPr>
              <w:t>范围</w:t>
            </w:r>
            <w:r>
              <w:rPr>
                <w:rFonts w:hint="eastAsia"/>
              </w:rPr>
              <w:t>540---840mm</w:t>
            </w:r>
            <w:r w:rsidR="00580C93">
              <w:rPr>
                <w:rFonts w:hint="eastAsia"/>
              </w:rPr>
              <w:t>之间</w:t>
            </w:r>
            <w:r>
              <w:rPr>
                <w:rFonts w:hint="eastAsia"/>
              </w:rPr>
              <w:t>。</w:t>
            </w:r>
          </w:p>
          <w:p w:rsidR="00B502CF" w:rsidRDefault="00F06AA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、车架主体采用冷轧钢管，床面主体采用</w:t>
            </w:r>
            <w:r>
              <w:rPr>
                <w:rFonts w:hint="eastAsia"/>
              </w:rPr>
              <w:t xml:space="preserve">ABS </w:t>
            </w:r>
            <w:r>
              <w:rPr>
                <w:rFonts w:hint="eastAsia"/>
              </w:rPr>
              <w:t>材料。</w:t>
            </w:r>
          </w:p>
          <w:p w:rsidR="00B502CF" w:rsidRDefault="00F06AA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、车架结构稳固，推动灵活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整车可升降调节高度。</w:t>
            </w:r>
          </w:p>
          <w:p w:rsidR="00B502CF" w:rsidRDefault="00F06AA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、具备背板抬升功能，背板</w:t>
            </w:r>
            <w:r>
              <w:rPr>
                <w:rFonts w:hint="eastAsia"/>
              </w:rPr>
              <w:t xml:space="preserve">0-70 </w:t>
            </w:r>
            <w:r>
              <w:rPr>
                <w:rFonts w:hint="eastAsia"/>
              </w:rPr>
              <w:t>度可调，带一个可调节的不锈钢输液杆。</w:t>
            </w:r>
          </w:p>
          <w:p w:rsidR="00B502CF" w:rsidRDefault="00F06AA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、整床在操作使用时稳固性好，</w:t>
            </w:r>
            <w:proofErr w:type="gramStart"/>
            <w:r>
              <w:rPr>
                <w:rFonts w:hint="eastAsia"/>
              </w:rPr>
              <w:t>整床不移动</w:t>
            </w:r>
            <w:proofErr w:type="gramEnd"/>
            <w:r>
              <w:rPr>
                <w:rFonts w:hint="eastAsia"/>
              </w:rPr>
              <w:t>，四脚防滑防移位</w:t>
            </w:r>
            <w:r>
              <w:rPr>
                <w:rFonts w:hint="eastAsia"/>
              </w:rPr>
              <w:t>;</w:t>
            </w:r>
          </w:p>
          <w:p w:rsidR="00B502CF" w:rsidRDefault="00F06AA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、床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由环保</w:t>
            </w:r>
            <w:r>
              <w:rPr>
                <w:rFonts w:hint="eastAsia"/>
              </w:rPr>
              <w:t xml:space="preserve"> PP </w:t>
            </w:r>
            <w:r>
              <w:rPr>
                <w:rFonts w:hint="eastAsia"/>
              </w:rPr>
              <w:t>材料组合；床垫：厚度</w:t>
            </w:r>
            <w:r>
              <w:rPr>
                <w:rFonts w:hint="eastAsia"/>
              </w:rPr>
              <w:t xml:space="preserve"> 8cm~10cm</w:t>
            </w:r>
            <w:r>
              <w:rPr>
                <w:rFonts w:hint="eastAsia"/>
              </w:rPr>
              <w:t>，材质具有防水、耐腐蚀、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发霉、易清洁功能。</w:t>
            </w:r>
          </w:p>
          <w:p w:rsidR="00B502CF" w:rsidRDefault="00F06AAC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、底部具有储物功能</w:t>
            </w:r>
          </w:p>
          <w:p w:rsidR="00B502CF" w:rsidRDefault="00F06AAC">
            <w:pP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、整车最大承重</w:t>
            </w:r>
            <w:r>
              <w:rPr>
                <w:rFonts w:hint="eastAsia"/>
              </w:rPr>
              <w:t>250KG</w:t>
            </w:r>
            <w:r>
              <w:rPr>
                <w:rFonts w:hint="eastAsia"/>
              </w:rPr>
              <w:t>。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2EDCAB40" wp14:editId="62A282AD">
                  <wp:extent cx="2702560" cy="2470150"/>
                  <wp:effectExtent l="0" t="0" r="0" b="0"/>
                  <wp:docPr id="4" name="图片 4" descr="488835dbf6f30ff5ae28539b70f3e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88835dbf6f30ff5ae28539b70f3e2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6313" t="7678" r="-5411" b="-2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E61" w:rsidTr="005C4872">
        <w:trPr>
          <w:trHeight w:val="3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E61" w:rsidRPr="00924E61" w:rsidRDefault="00924E61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924E61"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E61" w:rsidRPr="00924E61" w:rsidRDefault="00924E61" w:rsidP="00924E61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924E61"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商务条款</w:t>
            </w:r>
          </w:p>
        </w:tc>
      </w:tr>
      <w:tr w:rsidR="00B502CF" w:rsidTr="005C4872">
        <w:trPr>
          <w:trHeight w:val="57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（一）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付款方式：货物验收合格后一个月内支付合同总额的90%，余款10%在满三年付清；付款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前供应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商需提供相应金额发票。</w:t>
            </w:r>
          </w:p>
        </w:tc>
      </w:tr>
      <w:tr w:rsidR="00B502CF" w:rsidTr="005C4872">
        <w:trPr>
          <w:trHeight w:val="28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（二）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质保期五年。设备出现故障投标人承诺24小时内提出解决方案。</w:t>
            </w:r>
          </w:p>
        </w:tc>
      </w:tr>
      <w:tr w:rsidR="00B502CF" w:rsidTr="005C4872">
        <w:trPr>
          <w:trHeight w:val="308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（三）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售后服务：签订合同后30日内到货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1、供应商所投产品必须提供自通过最终验收合格、签署验收合格证书并办理移交手续之日起五年的质量保证期；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2、在本项目承诺的免费质量保证期内实行“三包”服务。质保期内免费上门服务及技术支持，每年由维修工程师提供至少2次的上门维护保养工作；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3、质量保证期内中标供应商应对由于设计、工艺或材料的缺陷而发生的任何不足和故障负责任。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4、提供7x24小时售后服务热线；在接到采购人通知维修后2小时内提出解决方案。若运用通讯工具不能解决问题，到现场进行维修的，必须在24小时之内到达现场予以解决；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5、中标供应商的其它售后服务承诺属于本合同的一部分，如果有不同约定的，以服务水平和层级更高的为准。</w:t>
            </w:r>
          </w:p>
        </w:tc>
      </w:tr>
      <w:tr w:rsidR="00B502CF" w:rsidTr="005C4872">
        <w:trPr>
          <w:trHeight w:val="38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（四）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验收时间：供应商提出验收申请日10个工作日内组织验收</w:t>
            </w:r>
          </w:p>
        </w:tc>
      </w:tr>
      <w:tr w:rsidR="00B502CF" w:rsidTr="005C4872">
        <w:trPr>
          <w:trHeight w:val="41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（五）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验收内容：按照投标文件及合同内技术和商务要求进行履约</w:t>
            </w:r>
          </w:p>
        </w:tc>
      </w:tr>
      <w:tr w:rsidR="00B502CF" w:rsidTr="005C4872">
        <w:trPr>
          <w:trHeight w:val="3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（六）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验收方法：一次性验收</w:t>
            </w:r>
          </w:p>
        </w:tc>
      </w:tr>
      <w:tr w:rsidR="00B502CF" w:rsidTr="005C4872">
        <w:trPr>
          <w:trHeight w:val="3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（七）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2CF" w:rsidRDefault="00F06AA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验收标准：以投标文件及合同为验收标准</w:t>
            </w:r>
          </w:p>
        </w:tc>
      </w:tr>
      <w:tr w:rsidR="00B502CF" w:rsidTr="005C4872">
        <w:trPr>
          <w:trHeight w:val="3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2CF" w:rsidRPr="00924E61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924E61"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2CF" w:rsidRPr="00924E61" w:rsidRDefault="00F06AAC" w:rsidP="00924E61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924E61"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配置清单</w:t>
            </w:r>
          </w:p>
        </w:tc>
      </w:tr>
      <w:tr w:rsidR="00B502CF" w:rsidTr="005C4872">
        <w:trPr>
          <w:trHeight w:val="36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5C487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2CF" w:rsidRDefault="00F06AAC" w:rsidP="0044696D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电动美容床2张</w:t>
            </w:r>
          </w:p>
        </w:tc>
      </w:tr>
      <w:tr w:rsidR="0044696D" w:rsidTr="005C4872">
        <w:trPr>
          <w:trHeight w:val="36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96D" w:rsidRPr="0044696D" w:rsidRDefault="0044696D" w:rsidP="005C4872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96D" w:rsidRDefault="0044696D">
            <w:pPr>
              <w:widowControl/>
              <w:jc w:val="left"/>
              <w:textAlignment w:val="bottom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内镜诊疗床5张</w:t>
            </w:r>
          </w:p>
        </w:tc>
      </w:tr>
      <w:tr w:rsidR="0044696D" w:rsidTr="005C4872">
        <w:trPr>
          <w:trHeight w:val="36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96D" w:rsidRDefault="0044696D" w:rsidP="005C4872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96D" w:rsidRDefault="0044696D" w:rsidP="0044696D">
            <w:pPr>
              <w:widowControl/>
              <w:jc w:val="left"/>
              <w:textAlignment w:val="bottom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转运床9张</w:t>
            </w:r>
          </w:p>
        </w:tc>
      </w:tr>
      <w:tr w:rsidR="0044696D" w:rsidTr="005C4872">
        <w:trPr>
          <w:trHeight w:val="36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96D" w:rsidRDefault="0044696D" w:rsidP="005C4872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96D" w:rsidRDefault="0044696D">
            <w:pPr>
              <w:widowControl/>
              <w:jc w:val="left"/>
              <w:textAlignment w:val="bottom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淋巴康复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&amp;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诊察床2张</w:t>
            </w:r>
          </w:p>
        </w:tc>
      </w:tr>
      <w:bookmarkEnd w:id="0"/>
    </w:tbl>
    <w:p w:rsidR="00B502CF" w:rsidRDefault="00B502CF"/>
    <w:sectPr w:rsidR="00B502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C1" w:rsidRDefault="007E79C1" w:rsidP="0044696D">
      <w:r>
        <w:separator/>
      </w:r>
    </w:p>
  </w:endnote>
  <w:endnote w:type="continuationSeparator" w:id="0">
    <w:p w:rsidR="007E79C1" w:rsidRDefault="007E79C1" w:rsidP="004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C1" w:rsidRDefault="007E79C1" w:rsidP="0044696D">
      <w:r>
        <w:separator/>
      </w:r>
    </w:p>
  </w:footnote>
  <w:footnote w:type="continuationSeparator" w:id="0">
    <w:p w:rsidR="007E79C1" w:rsidRDefault="007E79C1" w:rsidP="0044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477CA"/>
    <w:rsid w:val="003F2979"/>
    <w:rsid w:val="0044696D"/>
    <w:rsid w:val="00580C93"/>
    <w:rsid w:val="005C4872"/>
    <w:rsid w:val="006C4984"/>
    <w:rsid w:val="007E79C1"/>
    <w:rsid w:val="00885F99"/>
    <w:rsid w:val="00924E61"/>
    <w:rsid w:val="009D7F5B"/>
    <w:rsid w:val="00B502CF"/>
    <w:rsid w:val="00E62B38"/>
    <w:rsid w:val="00F06AAC"/>
    <w:rsid w:val="02E477CA"/>
    <w:rsid w:val="04B1092D"/>
    <w:rsid w:val="05C128B8"/>
    <w:rsid w:val="23AF71FE"/>
    <w:rsid w:val="29153F6B"/>
    <w:rsid w:val="29455220"/>
    <w:rsid w:val="34F44584"/>
    <w:rsid w:val="36F91BAE"/>
    <w:rsid w:val="3DEA33A6"/>
    <w:rsid w:val="4B2A3407"/>
    <w:rsid w:val="59A75E71"/>
    <w:rsid w:val="6E2C7953"/>
    <w:rsid w:val="73F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b/>
      <w:bCs/>
      <w:color w:val="000000"/>
      <w:sz w:val="22"/>
      <w:szCs w:val="22"/>
      <w:u w:val="none"/>
    </w:rPr>
  </w:style>
  <w:style w:type="paragraph" w:styleId="a3">
    <w:name w:val="Balloon Text"/>
    <w:basedOn w:val="a"/>
    <w:link w:val="Char"/>
    <w:rsid w:val="00924E61"/>
    <w:rPr>
      <w:sz w:val="18"/>
      <w:szCs w:val="18"/>
    </w:rPr>
  </w:style>
  <w:style w:type="character" w:customStyle="1" w:styleId="Char">
    <w:name w:val="批注框文本 Char"/>
    <w:basedOn w:val="a0"/>
    <w:link w:val="a3"/>
    <w:rsid w:val="00924E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4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69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44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469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b/>
      <w:bCs/>
      <w:color w:val="000000"/>
      <w:sz w:val="22"/>
      <w:szCs w:val="22"/>
      <w:u w:val="none"/>
    </w:rPr>
  </w:style>
  <w:style w:type="paragraph" w:styleId="a3">
    <w:name w:val="Balloon Text"/>
    <w:basedOn w:val="a"/>
    <w:link w:val="Char"/>
    <w:rsid w:val="00924E61"/>
    <w:rPr>
      <w:sz w:val="18"/>
      <w:szCs w:val="18"/>
    </w:rPr>
  </w:style>
  <w:style w:type="character" w:customStyle="1" w:styleId="Char">
    <w:name w:val="批注框文本 Char"/>
    <w:basedOn w:val="a0"/>
    <w:link w:val="a3"/>
    <w:rsid w:val="00924E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4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69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44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469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MY1</cp:lastModifiedBy>
  <cp:revision>9</cp:revision>
  <cp:lastPrinted>2025-06-19T07:05:00Z</cp:lastPrinted>
  <dcterms:created xsi:type="dcterms:W3CDTF">2025-05-21T07:17:00Z</dcterms:created>
  <dcterms:modified xsi:type="dcterms:W3CDTF">2025-06-23T04:00:00Z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1E5329219D6747F2815200828CA81D92_11</vt:lpwstr>
  </property>
  <property fmtid="{D5CDD505-2E9C-101B-9397-08002B2CF9AE}" pid="4" name="KSOTemplateDocerSaveRecord">
    <vt:lpwstr>eyJoZGlkIjoiMzM1ZDYxYzRlNTdiOTcyN2NiMTg1ZWRmOTNlNzc3OGEiLCJ1c2VySWQiOiIzMzQ2MjY4MTAifQ==</vt:lpwstr>
  </property>
</Properties>
</file>