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0DACF">
      <w:pPr>
        <w:pStyle w:val="3"/>
        <w:numPr>
          <w:ilvl w:val="0"/>
          <w:numId w:val="1"/>
        </w:numPr>
        <w:adjustRightInd w:val="0"/>
        <w:snapToGrid w:val="0"/>
        <w:spacing w:before="0" w:after="0" w:line="400" w:lineRule="exact"/>
        <w:jc w:val="left"/>
        <w:rPr>
          <w:rFonts w:ascii="仿宋" w:hAnsi="仿宋" w:eastAsia="仿宋" w:cs="宋体"/>
          <w:snapToGrid w:val="0"/>
          <w:color w:val="000000"/>
          <w:kern w:val="0"/>
          <w:sz w:val="21"/>
          <w:szCs w:val="21"/>
        </w:rPr>
      </w:pPr>
      <w:bookmarkStart w:id="0" w:name="_Toc23066916"/>
      <w:bookmarkStart w:id="1" w:name="_Toc22420026"/>
      <w:bookmarkStart w:id="2" w:name="_Toc17503581"/>
      <w:bookmarkStart w:id="3" w:name="_Toc19440547"/>
      <w:bookmarkStart w:id="4" w:name="_Toc15083746"/>
      <w:bookmarkStart w:id="5" w:name="_Toc28544040"/>
      <w:bookmarkStart w:id="6" w:name="_Toc22419433"/>
      <w:r>
        <w:rPr>
          <w:rFonts w:hint="eastAsia" w:ascii="仿宋" w:hAnsi="仿宋" w:eastAsia="仿宋" w:cs="宋体"/>
          <w:snapToGrid w:val="0"/>
          <w:color w:val="000000"/>
          <w:kern w:val="0"/>
          <w:sz w:val="21"/>
          <w:szCs w:val="21"/>
        </w:rPr>
        <w:t>采购需求及技术参数</w:t>
      </w:r>
      <w:bookmarkEnd w:id="0"/>
      <w:bookmarkEnd w:id="1"/>
      <w:bookmarkEnd w:id="2"/>
      <w:bookmarkEnd w:id="3"/>
      <w:bookmarkEnd w:id="4"/>
      <w:bookmarkEnd w:id="5"/>
      <w:bookmarkEnd w:id="6"/>
    </w:p>
    <w:tbl>
      <w:tblPr>
        <w:tblStyle w:val="4"/>
        <w:tblW w:w="0" w:type="auto"/>
        <w:tblInd w:w="91" w:type="dxa"/>
        <w:tblLayout w:type="autofit"/>
        <w:tblCellMar>
          <w:top w:w="0" w:type="dxa"/>
          <w:left w:w="108" w:type="dxa"/>
          <w:bottom w:w="0" w:type="dxa"/>
          <w:right w:w="108" w:type="dxa"/>
        </w:tblCellMar>
      </w:tblPr>
      <w:tblGrid>
        <w:gridCol w:w="638"/>
        <w:gridCol w:w="1126"/>
        <w:gridCol w:w="5391"/>
        <w:gridCol w:w="638"/>
        <w:gridCol w:w="638"/>
      </w:tblGrid>
      <w:tr w14:paraId="06B10A22">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E8B">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B7FC">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2E585">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E0D2">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DABC">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单位</w:t>
            </w:r>
          </w:p>
        </w:tc>
      </w:tr>
      <w:tr w14:paraId="084BCA83">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D169">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1E3AC">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CD338">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像素间距：1.86mm</w:t>
            </w:r>
          </w:p>
          <w:p w14:paraId="0A2FD6A6">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像素密度：288906 点/㎡</w:t>
            </w:r>
          </w:p>
          <w:p w14:paraId="684A66D5">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 xml:space="preserve">维护方式：完全前维护 </w:t>
            </w:r>
          </w:p>
          <w:p w14:paraId="0957F2FE">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灯珠尺寸：1515</w:t>
            </w:r>
          </w:p>
          <w:p w14:paraId="0E11A62F">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模组尺寸：320（W）× 160（H）× 28.6（D） mm（含磁铁厚度）</w:t>
            </w:r>
          </w:p>
          <w:p w14:paraId="56211D7C">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模组分辨率：172 × 86</w:t>
            </w:r>
          </w:p>
          <w:p w14:paraId="4F74F1AB">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信号接口：HUB75E *  16（出货配置为16口接收卡）</w:t>
            </w:r>
          </w:p>
          <w:p w14:paraId="3436702E">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白平衡亮度：500 cd/㎡</w:t>
            </w:r>
          </w:p>
          <w:p w14:paraId="277A6A35">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色温：3000-10000 K可调</w:t>
            </w:r>
          </w:p>
          <w:p w14:paraId="78D274EB">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对比度：3000：1</w:t>
            </w:r>
          </w:p>
          <w:p w14:paraId="3CDC6098">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色度均匀性：± 0.003Cx，Cy之内</w:t>
            </w:r>
          </w:p>
          <w:p w14:paraId="6D727F8F">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亮度均匀性：≥ 97％</w:t>
            </w:r>
          </w:p>
          <w:p w14:paraId="45B4AEFD">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 xml:space="preserve">电源接口：VH4PIN，电源200W推荐带载6张灯板 </w:t>
            </w:r>
          </w:p>
          <w:p w14:paraId="3FA9F494">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驱动方式：恒流驱动</w:t>
            </w:r>
          </w:p>
          <w:p w14:paraId="7618B558">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扫描数：43S</w:t>
            </w:r>
          </w:p>
          <w:p w14:paraId="2CF1DA2B">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换帧频率：60 Hz</w:t>
            </w:r>
          </w:p>
          <w:p w14:paraId="554B7E5C">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刷新率：3840 Hz</w:t>
            </w:r>
          </w:p>
          <w:p w14:paraId="4C3B67FD">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 xml:space="preserve">灰度等级：最大支持16 bit </w:t>
            </w:r>
          </w:p>
          <w:p w14:paraId="187EBBF2">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防护等级：IP30</w:t>
            </w:r>
          </w:p>
          <w:p w14:paraId="0E911E33">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★支持信源接入状态显示,可通过物理按键、客户端、遥控器、设备自带Web 浏览器进行信源切换。</w:t>
            </w:r>
          </w:p>
          <w:p w14:paraId="1E641780">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★后期维护方便，支持从客户端、设备自带 Web 浏览器查看LED 整墙的概览信息和 LED 屏连线状态（可展示网线连线顺序、网口号、工作状态），绑定的接收卡序号、接收卡型号、接收卡软件版本、网口 link 状态、接收卡电压、接收卡温度。</w:t>
            </w:r>
          </w:p>
          <w:p w14:paraId="76BE3AC2">
            <w:pPr>
              <w:widowControl/>
              <w:jc w:val="left"/>
              <w:textAlignment w:val="center"/>
              <w:rPr>
                <w:rFonts w:ascii="仿宋" w:hAnsi="仿宋" w:eastAsia="仿宋" w:cs="宋体"/>
                <w:color w:val="000000"/>
                <w:kern w:val="0"/>
                <w:szCs w:val="21"/>
              </w:rPr>
            </w:pPr>
            <w:bookmarkStart w:id="7" w:name="OLE_LINK3"/>
            <w:bookmarkStart w:id="8" w:name="OLE_LINK4"/>
            <w:r>
              <w:rPr>
                <w:rFonts w:hint="eastAsia" w:ascii="仿宋" w:hAnsi="仿宋" w:eastAsia="仿宋" w:cs="宋体"/>
                <w:color w:val="000000"/>
                <w:kern w:val="0"/>
                <w:szCs w:val="21"/>
              </w:rPr>
              <w:t>★</w:t>
            </w:r>
            <w:bookmarkEnd w:id="7"/>
            <w:bookmarkEnd w:id="8"/>
            <w:r>
              <w:rPr>
                <w:rFonts w:hint="eastAsia" w:ascii="仿宋" w:hAnsi="仿宋" w:eastAsia="仿宋" w:cs="宋体"/>
                <w:color w:val="000000"/>
                <w:kern w:val="0"/>
                <w:szCs w:val="21"/>
              </w:rPr>
              <w:t>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w:t>
            </w:r>
          </w:p>
          <w:p w14:paraId="3C398421">
            <w:pPr>
              <w:widowControl/>
              <w:jc w:val="left"/>
              <w:textAlignment w:val="center"/>
              <w:rPr>
                <w:rFonts w:hint="default" w:ascii="仿宋" w:hAnsi="仿宋" w:eastAsia="仿宋" w:cs="宋体"/>
                <w:color w:val="000000"/>
                <w:szCs w:val="21"/>
                <w:lang w:val="en-US" w:eastAsia="zh-CN"/>
              </w:rPr>
            </w:pPr>
            <w:bookmarkStart w:id="9" w:name="OLE_LINK5"/>
            <w:bookmarkStart w:id="10" w:name="OLE_LINK6"/>
            <w:r>
              <w:rPr>
                <w:rFonts w:hint="eastAsia" w:ascii="仿宋" w:hAnsi="仿宋" w:eastAsia="仿宋" w:cs="宋体"/>
                <w:b/>
                <w:bCs/>
                <w:color w:val="000000"/>
                <w:kern w:val="0"/>
                <w:szCs w:val="21"/>
              </w:rPr>
              <w:t>带★参数供应商需提供首页具有CNAS及CMA标识的第三方检测报告复印件并加盖</w:t>
            </w:r>
            <w:r>
              <w:rPr>
                <w:rFonts w:hint="eastAsia" w:ascii="仿宋" w:hAnsi="仿宋" w:eastAsia="仿宋" w:cs="宋体"/>
                <w:b/>
                <w:bCs/>
                <w:color w:val="000000"/>
                <w:kern w:val="0"/>
                <w:szCs w:val="21"/>
                <w:lang w:val="en-US" w:eastAsia="zh-CN"/>
              </w:rPr>
              <w:t>供货商</w:t>
            </w:r>
            <w:r>
              <w:rPr>
                <w:rFonts w:hint="eastAsia" w:ascii="仿宋" w:hAnsi="仿宋" w:eastAsia="仿宋" w:cs="宋体"/>
                <w:b/>
                <w:bCs/>
                <w:color w:val="000000"/>
                <w:kern w:val="0"/>
                <w:szCs w:val="21"/>
              </w:rPr>
              <w:t>公章。</w:t>
            </w:r>
            <w:bookmarkEnd w:id="9"/>
            <w:bookmarkEnd w:id="10"/>
            <w:r>
              <w:rPr>
                <w:rFonts w:hint="eastAsia" w:ascii="仿宋" w:hAnsi="仿宋" w:eastAsia="仿宋" w:cs="宋体"/>
                <w:b/>
                <w:bCs/>
                <w:color w:val="000000"/>
                <w:kern w:val="0"/>
                <w:szCs w:val="21"/>
                <w:lang w:val="en-US" w:eastAsia="zh-CN"/>
              </w:rPr>
              <w:t>签订合同前必须提供原件核验。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5DCD">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DB1E">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r>
      <w:tr w14:paraId="07D78896">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5C10B">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6EF10">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LED视频处理器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56F44">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视频输入分辨率（HDMI）：总分辨率不超过260W@60，可自定义分辨率，最大支持分辨率：2048*1269@60Hz，最小支持分辨率：320*180@60Hz</w:t>
            </w:r>
          </w:p>
          <w:p w14:paraId="6C8A6FF9">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视频输入接口：HDMI1.4*3</w:t>
            </w:r>
          </w:p>
          <w:p w14:paraId="15F68F6E">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视频输入极限高度（HDMI）：180~4096</w:t>
            </w:r>
          </w:p>
          <w:p w14:paraId="2EE93F10">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视频输入极限宽度（HDMI）：320~4096</w:t>
            </w:r>
          </w:p>
          <w:p w14:paraId="452502F5">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LED带载输出接口：千兆网口*4</w:t>
            </w:r>
          </w:p>
          <w:p w14:paraId="37EF490C">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视频输出极限宽度：320~5120</w:t>
            </w:r>
          </w:p>
          <w:p w14:paraId="71D2153E">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LED带载输出分辨率：单网口带载65W，最大带载260万像素，可自定义分辨率</w:t>
            </w:r>
          </w:p>
          <w:p w14:paraId="2385DB18">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视频输出极限高度：180~5120</w:t>
            </w:r>
          </w:p>
          <w:p w14:paraId="6132ED07">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音频输入接口：HDMI内嵌*3</w:t>
            </w:r>
          </w:p>
          <w:p w14:paraId="79BC000E">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音频输出接口：LINE OUT 3.5mm*1</w:t>
            </w:r>
          </w:p>
          <w:p w14:paraId="3C5B031C">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遥控器：支持红外遥控器</w:t>
            </w:r>
          </w:p>
          <w:p w14:paraId="30A84414">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其他接口：HDMI1.4*1（视频预监输出）、10M/100M/1000M自适应以太网口*2（管理使用）、IR输入*1、串口*1、RS485*1、USB 2.0*1</w:t>
            </w:r>
          </w:p>
          <w:p w14:paraId="1DBE37EB">
            <w:pPr>
              <w:widowControl/>
              <w:jc w:val="left"/>
              <w:textAlignment w:val="center"/>
              <w:rPr>
                <w:rFonts w:ascii="仿宋" w:hAnsi="仿宋" w:eastAsia="仿宋" w:cs="新宋体"/>
                <w:color w:val="000000"/>
                <w:kern w:val="0"/>
                <w:szCs w:val="21"/>
              </w:rPr>
            </w:pPr>
            <w:bookmarkStart w:id="11" w:name="OLE_LINK1"/>
            <w:bookmarkStart w:id="12" w:name="OLE_LINK2"/>
            <w:r>
              <w:rPr>
                <w:rFonts w:hint="eastAsia" w:ascii="仿宋" w:hAnsi="仿宋" w:eastAsia="仿宋" w:cs="新宋体"/>
                <w:color w:val="000000"/>
                <w:kern w:val="0"/>
                <w:szCs w:val="21"/>
              </w:rPr>
              <w:t>★</w:t>
            </w:r>
            <w:bookmarkEnd w:id="11"/>
            <w:bookmarkEnd w:id="12"/>
            <w:r>
              <w:rPr>
                <w:rFonts w:hint="eastAsia" w:ascii="仿宋" w:hAnsi="仿宋" w:eastAsia="仿宋" w:cs="新宋体"/>
                <w:color w:val="000000"/>
                <w:kern w:val="0"/>
                <w:szCs w:val="21"/>
              </w:rPr>
              <w:t>具有2个控制网口，支持TCP/IP网络协议，双网口均可用于控制设备或设备网络级联，其中一个接口用于控制设备时，另外一个网口就用于设备网络级联。</w:t>
            </w:r>
          </w:p>
          <w:p w14:paraId="745A167A">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★支持亮度调节，可通过LED显示屏客户端、遥控器、物理按键进行亮度调节</w:t>
            </w:r>
          </w:p>
          <w:p w14:paraId="17579495">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★支持手动校时，支持 NT校时</w:t>
            </w:r>
          </w:p>
          <w:p w14:paraId="5579B70F">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★支持通过网络IP地址登录设备，查看发送卡IP 地址、序列号、带载屏幕分辨率、运行状态、软件版本、运行温度、内存使用率、网口利用率情况等信息，在超过设定的运行限制时和发送卡组件异常等异常状态会进行报警。</w:t>
            </w:r>
          </w:p>
          <w:p w14:paraId="5274EF12">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★具有除湿模式，可让显示屏亮度逐渐提升，除湿功能开启后可手动关。</w:t>
            </w:r>
          </w:p>
          <w:p w14:paraId="5E069CB0">
            <w:pPr>
              <w:widowControl/>
              <w:jc w:val="left"/>
              <w:textAlignment w:val="center"/>
              <w:rPr>
                <w:rFonts w:ascii="仿宋" w:hAnsi="仿宋" w:eastAsia="仿宋" w:cs="新宋体"/>
                <w:b/>
                <w:color w:val="000000"/>
                <w:kern w:val="0"/>
                <w:szCs w:val="21"/>
              </w:rPr>
            </w:pPr>
            <w:r>
              <w:rPr>
                <w:rFonts w:hint="eastAsia" w:ascii="仿宋" w:hAnsi="仿宋" w:eastAsia="仿宋" w:cs="新宋体"/>
                <w:b/>
                <w:color w:val="000000"/>
                <w:kern w:val="0"/>
                <w:szCs w:val="21"/>
              </w:rPr>
              <w:t>带</w:t>
            </w:r>
            <w:bookmarkStart w:id="13" w:name="OLE_LINK7"/>
            <w:bookmarkStart w:id="14" w:name="OLE_LINK8"/>
            <w:r>
              <w:rPr>
                <w:rFonts w:hint="eastAsia" w:ascii="仿宋" w:hAnsi="仿宋" w:eastAsia="仿宋" w:cs="新宋体"/>
                <w:b/>
                <w:color w:val="000000"/>
                <w:kern w:val="0"/>
                <w:szCs w:val="21"/>
              </w:rPr>
              <w:t>★</w:t>
            </w:r>
            <w:bookmarkEnd w:id="13"/>
            <w:bookmarkEnd w:id="14"/>
            <w:r>
              <w:rPr>
                <w:rFonts w:hint="eastAsia" w:ascii="仿宋" w:hAnsi="仿宋" w:eastAsia="仿宋" w:cs="新宋体"/>
                <w:b/>
                <w:color w:val="000000"/>
                <w:kern w:val="0"/>
                <w:szCs w:val="21"/>
              </w:rPr>
              <w:t>参数供应商需提供首页具有CNAS及CMA标识的第三方检测报告复印件并</w:t>
            </w:r>
            <w:r>
              <w:rPr>
                <w:rFonts w:hint="eastAsia" w:ascii="仿宋" w:hAnsi="仿宋" w:eastAsia="仿宋" w:cs="宋体"/>
                <w:b/>
                <w:bCs/>
                <w:color w:val="000000"/>
                <w:kern w:val="0"/>
                <w:szCs w:val="21"/>
              </w:rPr>
              <w:t>加盖</w:t>
            </w:r>
            <w:r>
              <w:rPr>
                <w:rFonts w:hint="eastAsia" w:ascii="仿宋" w:hAnsi="仿宋" w:eastAsia="仿宋" w:cs="宋体"/>
                <w:b/>
                <w:bCs/>
                <w:color w:val="000000"/>
                <w:kern w:val="0"/>
                <w:szCs w:val="21"/>
                <w:lang w:val="en-US" w:eastAsia="zh-CN"/>
              </w:rPr>
              <w:t>供货商</w:t>
            </w:r>
            <w:r>
              <w:rPr>
                <w:rFonts w:hint="eastAsia" w:ascii="仿宋" w:hAnsi="仿宋" w:eastAsia="仿宋" w:cs="宋体"/>
                <w:b/>
                <w:bCs/>
                <w:color w:val="000000"/>
                <w:kern w:val="0"/>
                <w:szCs w:val="21"/>
              </w:rPr>
              <w:t>公章。</w:t>
            </w:r>
            <w:r>
              <w:rPr>
                <w:rFonts w:hint="eastAsia" w:ascii="仿宋" w:hAnsi="仿宋" w:eastAsia="仿宋" w:cs="宋体"/>
                <w:b/>
                <w:bCs/>
                <w:color w:val="000000"/>
                <w:kern w:val="0"/>
                <w:szCs w:val="21"/>
                <w:lang w:val="en-US" w:eastAsia="zh-CN"/>
              </w:rPr>
              <w:t>签订合同前必须提供原件核验。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E558A">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CCE0">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台</w:t>
            </w:r>
          </w:p>
        </w:tc>
      </w:tr>
      <w:tr w14:paraId="3D8E89E7">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5EB26">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19402">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LED配电柜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88145">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输入电压：380V</w:t>
            </w:r>
          </w:p>
          <w:p w14:paraId="73342D99">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输出电压：220V</w:t>
            </w:r>
          </w:p>
          <w:p w14:paraId="33C63866">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额定功率：10KW</w:t>
            </w:r>
          </w:p>
          <w:p w14:paraId="566E7799">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输出回路：3个单相回路（AC220V）</w:t>
            </w:r>
          </w:p>
          <w:p w14:paraId="66EEFA8D">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每路输出最大带载功率：≤3.33KW</w:t>
            </w:r>
          </w:p>
          <w:p w14:paraId="790EE87B">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回路状态监测：单回路</w:t>
            </w:r>
          </w:p>
          <w:p w14:paraId="4BF9C127">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远程控制：有</w:t>
            </w:r>
          </w:p>
          <w:p w14:paraId="4773C26B">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分步逐级上电：有</w:t>
            </w:r>
          </w:p>
          <w:p w14:paraId="3EF66720">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计划任务上电：有</w:t>
            </w:r>
          </w:p>
          <w:p w14:paraId="0DDF11D1">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温度检测：有</w:t>
            </w:r>
          </w:p>
          <w:p w14:paraId="41BB3493">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逻辑联动控制：有</w:t>
            </w:r>
          </w:p>
          <w:p w14:paraId="45DCC757">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主断路器：32A断路器*1</w:t>
            </w:r>
          </w:p>
          <w:p w14:paraId="41D82993">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交流接触器：32A交流接触器*1</w:t>
            </w:r>
          </w:p>
          <w:p w14:paraId="1CBFC57F">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子断路器：32A微型1P断路器*3</w:t>
            </w:r>
          </w:p>
          <w:p w14:paraId="04084B7E">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控制回路断路器：10A 1P+N微型漏电保护断路器*1</w:t>
            </w:r>
          </w:p>
          <w:p w14:paraId="4D44D6A5">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零地排：8位铜排*1</w:t>
            </w:r>
          </w:p>
          <w:p w14:paraId="64EB68C8">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PLC控制器：PLC-180控制器*1</w:t>
            </w:r>
          </w:p>
          <w:p w14:paraId="361FAFA0">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PLC控制电源模块：DC24V电源*1</w:t>
            </w:r>
          </w:p>
          <w:p w14:paraId="7BF04C58">
            <w:pPr>
              <w:widowControl/>
              <w:jc w:val="left"/>
              <w:textAlignment w:val="center"/>
              <w:rPr>
                <w:rFonts w:ascii="仿宋" w:hAnsi="仿宋" w:eastAsia="仿宋" w:cs="新宋体"/>
                <w:color w:val="000000"/>
                <w:szCs w:val="21"/>
              </w:rPr>
            </w:pPr>
            <w:r>
              <w:rPr>
                <w:rFonts w:hint="eastAsia" w:ascii="仿宋" w:hAnsi="仿宋" w:eastAsia="仿宋" w:cs="新宋体"/>
                <w:color w:val="000000"/>
                <w:kern w:val="0"/>
                <w:szCs w:val="21"/>
              </w:rPr>
              <w:t>串口服务器：485转USB头*1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4532">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2C72">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台</w:t>
            </w:r>
          </w:p>
        </w:tc>
      </w:tr>
      <w:tr w14:paraId="4F7C99C9">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D0341">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E89F6">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音柱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4CC2A">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额定功率：30W；</w:t>
            </w:r>
          </w:p>
          <w:p w14:paraId="1D8949A4">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总谐波失真：THD≤10%；</w:t>
            </w:r>
          </w:p>
          <w:p w14:paraId="36DADF16">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灵敏度：92 db(±3db)；</w:t>
            </w:r>
          </w:p>
          <w:p w14:paraId="05AD25EA">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接口：线路输入接口*1，开关量触发接口*3，USB接口*1；</w:t>
            </w:r>
          </w:p>
          <w:p w14:paraId="5E942A18">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通用功能：拨码开关*1，音量调节*2（线路输入音量调节和开关量触发音量调节）；</w:t>
            </w:r>
          </w:p>
          <w:p w14:paraId="751FBB60">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功耗：0.16W；</w:t>
            </w:r>
          </w:p>
          <w:p w14:paraId="038E04E8">
            <w:pPr>
              <w:widowControl/>
              <w:jc w:val="left"/>
              <w:textAlignment w:val="center"/>
              <w:rPr>
                <w:rFonts w:ascii="仿宋" w:hAnsi="仿宋" w:eastAsia="仿宋" w:cs="新宋体"/>
                <w:color w:val="000000"/>
                <w:szCs w:val="21"/>
              </w:rPr>
            </w:pPr>
            <w:r>
              <w:rPr>
                <w:rFonts w:hint="eastAsia" w:ascii="仿宋" w:hAnsi="仿宋" w:eastAsia="仿宋" w:cs="新宋体"/>
                <w:color w:val="000000"/>
                <w:kern w:val="0"/>
                <w:szCs w:val="21"/>
              </w:rPr>
              <w:t>工作最大功耗：32W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232C8">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3CA2">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个</w:t>
            </w:r>
          </w:p>
        </w:tc>
      </w:tr>
      <w:tr w14:paraId="18A4D576">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3CCB6">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14A1E">
            <w:pPr>
              <w:widowControl/>
              <w:jc w:val="center"/>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rPr>
              <w:t>终端主机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59F6">
            <w:pPr>
              <w:widowControl/>
              <w:jc w:val="left"/>
              <w:textAlignment w:val="center"/>
              <w:rPr>
                <w:rFonts w:hint="eastAsia" w:ascii="仿宋" w:hAnsi="仿宋" w:eastAsia="仿宋" w:cs="新宋体"/>
                <w:color w:val="000000"/>
                <w:kern w:val="0"/>
                <w:szCs w:val="21"/>
              </w:rPr>
            </w:pPr>
            <w:bookmarkStart w:id="15" w:name="OLE_LINK9"/>
            <w:bookmarkStart w:id="16" w:name="OLE_LINK10"/>
            <w:r>
              <w:rPr>
                <w:rFonts w:hint="eastAsia" w:ascii="仿宋" w:hAnsi="仿宋" w:eastAsia="仿宋" w:cs="新宋体"/>
                <w:color w:val="000000"/>
                <w:kern w:val="0"/>
                <w:szCs w:val="21"/>
              </w:rPr>
              <w:t>处理器:i5；</w:t>
            </w:r>
          </w:p>
          <w:p w14:paraId="30E80C48">
            <w:pPr>
              <w:widowControl/>
              <w:jc w:val="left"/>
              <w:textAlignment w:val="center"/>
              <w:rPr>
                <w:rFonts w:hint="eastAsia" w:ascii="仿宋" w:hAnsi="仿宋" w:eastAsia="仿宋" w:cs="新宋体"/>
                <w:color w:val="000000"/>
                <w:kern w:val="0"/>
                <w:szCs w:val="21"/>
              </w:rPr>
            </w:pPr>
            <w:r>
              <w:rPr>
                <w:rFonts w:hint="eastAsia" w:ascii="仿宋" w:hAnsi="仿宋" w:eastAsia="仿宋" w:cs="新宋体"/>
                <w:color w:val="000000"/>
                <w:kern w:val="0"/>
                <w:szCs w:val="21"/>
              </w:rPr>
              <w:t>内存: 16G DDR4；</w:t>
            </w:r>
          </w:p>
          <w:p w14:paraId="512BFECC">
            <w:pPr>
              <w:widowControl/>
              <w:jc w:val="left"/>
              <w:textAlignment w:val="center"/>
              <w:rPr>
                <w:rFonts w:hint="eastAsia" w:ascii="仿宋" w:hAnsi="仿宋" w:eastAsia="仿宋" w:cs="新宋体"/>
                <w:color w:val="000000"/>
                <w:kern w:val="0"/>
                <w:szCs w:val="21"/>
              </w:rPr>
            </w:pPr>
            <w:r>
              <w:rPr>
                <w:rFonts w:hint="eastAsia" w:ascii="仿宋" w:hAnsi="仿宋" w:eastAsia="仿宋" w:cs="新宋体"/>
                <w:color w:val="000000"/>
                <w:kern w:val="0"/>
                <w:szCs w:val="21"/>
              </w:rPr>
              <w:t>硬盘:256GB</w:t>
            </w:r>
            <w:r>
              <w:rPr>
                <w:rFonts w:ascii="仿宋" w:hAnsi="仿宋" w:eastAsia="仿宋" w:cs="新宋体"/>
                <w:color w:val="000000"/>
                <w:kern w:val="0"/>
                <w:szCs w:val="21"/>
              </w:rPr>
              <w:t xml:space="preserve"> </w:t>
            </w:r>
            <w:r>
              <w:rPr>
                <w:rFonts w:hint="eastAsia" w:ascii="仿宋" w:hAnsi="仿宋" w:eastAsia="仿宋" w:cs="新宋体"/>
                <w:color w:val="000000"/>
                <w:kern w:val="0"/>
                <w:szCs w:val="21"/>
              </w:rPr>
              <w:t>SSD固态硬盘；</w:t>
            </w:r>
          </w:p>
          <w:p w14:paraId="05C92899">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显 卡:intel</w:t>
            </w:r>
            <w:r>
              <w:rPr>
                <w:rFonts w:ascii="仿宋" w:hAnsi="仿宋" w:eastAsia="仿宋" w:cs="新宋体"/>
                <w:color w:val="000000"/>
                <w:kern w:val="0"/>
                <w:szCs w:val="21"/>
              </w:rPr>
              <w:t xml:space="preserve"> </w:t>
            </w:r>
            <w:r>
              <w:rPr>
                <w:rFonts w:hint="eastAsia" w:ascii="仿宋" w:hAnsi="仿宋" w:eastAsia="仿宋" w:cs="新宋体"/>
                <w:color w:val="000000"/>
                <w:kern w:val="0"/>
                <w:szCs w:val="21"/>
              </w:rPr>
              <w:t>HD核显；</w:t>
            </w:r>
          </w:p>
          <w:p w14:paraId="58D8C4CF">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USB接口：4个2</w:t>
            </w:r>
            <w:r>
              <w:rPr>
                <w:rFonts w:ascii="仿宋" w:hAnsi="仿宋" w:eastAsia="仿宋" w:cs="新宋体"/>
                <w:color w:val="000000"/>
                <w:kern w:val="0"/>
                <w:szCs w:val="21"/>
              </w:rPr>
              <w:t>.0/3</w:t>
            </w:r>
            <w:r>
              <w:rPr>
                <w:rFonts w:hint="eastAsia" w:ascii="仿宋" w:hAnsi="仿宋" w:eastAsia="仿宋" w:cs="新宋体"/>
                <w:color w:val="000000"/>
                <w:kern w:val="0"/>
                <w:szCs w:val="21"/>
              </w:rPr>
              <w:t>个3</w:t>
            </w:r>
            <w:r>
              <w:rPr>
                <w:rFonts w:ascii="仿宋" w:hAnsi="仿宋" w:eastAsia="仿宋" w:cs="新宋体"/>
                <w:color w:val="000000"/>
                <w:kern w:val="0"/>
                <w:szCs w:val="21"/>
              </w:rPr>
              <w:t>.0</w:t>
            </w:r>
            <w:r>
              <w:rPr>
                <w:rFonts w:hint="eastAsia" w:ascii="仿宋" w:hAnsi="仿宋" w:eastAsia="仿宋" w:cs="新宋体"/>
                <w:color w:val="000000"/>
                <w:kern w:val="0"/>
                <w:szCs w:val="21"/>
              </w:rPr>
              <w:t>；</w:t>
            </w:r>
          </w:p>
          <w:p w14:paraId="044BD4D1">
            <w:pPr>
              <w:widowControl/>
              <w:jc w:val="left"/>
              <w:textAlignment w:val="center"/>
              <w:rPr>
                <w:rFonts w:ascii="仿宋" w:hAnsi="仿宋" w:eastAsia="仿宋" w:cs="新宋体"/>
                <w:color w:val="000000"/>
                <w:kern w:val="0"/>
                <w:szCs w:val="21"/>
              </w:rPr>
            </w:pPr>
            <w:r>
              <w:rPr>
                <w:rFonts w:hint="eastAsia" w:ascii="仿宋" w:hAnsi="仿宋" w:eastAsia="仿宋" w:cs="新宋体"/>
                <w:color w:val="000000"/>
                <w:kern w:val="0"/>
                <w:szCs w:val="21"/>
              </w:rPr>
              <w:t>蓝牙：内置蓝牙</w:t>
            </w:r>
            <w:r>
              <w:rPr>
                <w:rFonts w:ascii="仿宋" w:hAnsi="仿宋" w:eastAsia="仿宋" w:cs="新宋体"/>
                <w:color w:val="000000"/>
                <w:kern w:val="0"/>
                <w:szCs w:val="21"/>
              </w:rPr>
              <w:t>4.0</w:t>
            </w:r>
            <w:r>
              <w:rPr>
                <w:rFonts w:hint="eastAsia" w:ascii="仿宋" w:hAnsi="仿宋" w:eastAsia="仿宋" w:cs="新宋体"/>
                <w:color w:val="000000"/>
                <w:kern w:val="0"/>
                <w:szCs w:val="21"/>
              </w:rPr>
              <w:t>；</w:t>
            </w:r>
          </w:p>
          <w:p w14:paraId="06953F3D">
            <w:pPr>
              <w:widowControl/>
              <w:jc w:val="left"/>
              <w:textAlignment w:val="center"/>
              <w:rPr>
                <w:rFonts w:hint="eastAsia" w:ascii="仿宋" w:hAnsi="仿宋" w:eastAsia="仿宋" w:cs="新宋体"/>
                <w:color w:val="000000"/>
                <w:kern w:val="0"/>
                <w:szCs w:val="21"/>
              </w:rPr>
            </w:pPr>
            <w:r>
              <w:rPr>
                <w:rFonts w:hint="eastAsia" w:ascii="仿宋" w:hAnsi="仿宋" w:eastAsia="仿宋" w:cs="新宋体"/>
                <w:color w:val="000000"/>
                <w:kern w:val="0"/>
                <w:szCs w:val="21"/>
              </w:rPr>
              <w:t>WiFi：内置2</w:t>
            </w:r>
            <w:r>
              <w:rPr>
                <w:rFonts w:ascii="仿宋" w:hAnsi="仿宋" w:eastAsia="仿宋" w:cs="新宋体"/>
                <w:color w:val="000000"/>
                <w:kern w:val="0"/>
                <w:szCs w:val="21"/>
              </w:rPr>
              <w:t>.4/5.0</w:t>
            </w:r>
            <w:r>
              <w:rPr>
                <w:rFonts w:hint="eastAsia" w:ascii="仿宋" w:hAnsi="仿宋" w:eastAsia="仿宋" w:cs="新宋体"/>
                <w:color w:val="000000"/>
                <w:kern w:val="0"/>
                <w:szCs w:val="21"/>
              </w:rPr>
              <w:t>无线；</w:t>
            </w:r>
            <w:bookmarkEnd w:id="15"/>
            <w:bookmarkEnd w:id="16"/>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7AE93">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5B6">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szCs w:val="21"/>
              </w:rPr>
              <w:t>台</w:t>
            </w:r>
          </w:p>
        </w:tc>
      </w:tr>
      <w:tr w14:paraId="294DC32C">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45743">
            <w:pPr>
              <w:widowControl/>
              <w:jc w:val="center"/>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8AC48">
            <w:pPr>
              <w:widowControl/>
              <w:jc w:val="center"/>
              <w:textAlignment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安装调试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D1F5F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人工+调试</w:t>
            </w:r>
            <w:r>
              <w:rPr>
                <w:rFonts w:hint="eastAsia" w:ascii="宋体" w:hAnsi="宋体" w:cs="宋体"/>
                <w:i w:val="0"/>
                <w:iCs w:val="0"/>
                <w:color w:val="000000"/>
                <w:kern w:val="0"/>
                <w:sz w:val="20"/>
                <w:szCs w:val="20"/>
                <w:u w:val="none"/>
                <w:lang w:val="en-US" w:eastAsia="zh-CN" w:bidi="ar"/>
              </w:rPr>
              <w:t>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62E64">
            <w:pPr>
              <w:widowControl/>
              <w:jc w:val="center"/>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BEB0">
            <w:pPr>
              <w:widowControl/>
              <w:jc w:val="center"/>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项</w:t>
            </w:r>
          </w:p>
        </w:tc>
      </w:tr>
      <w:tr w14:paraId="6D1626A4">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BB225">
            <w:pPr>
              <w:widowControl/>
              <w:jc w:val="center"/>
              <w:textAlignment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7FBE6">
            <w:pPr>
              <w:widowControl/>
              <w:jc w:val="center"/>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辅材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9D8D3E">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工程布线</w:t>
            </w:r>
            <w:r>
              <w:rPr>
                <w:rFonts w:hint="eastAsia" w:ascii="宋体" w:hAnsi="宋体" w:cs="宋体"/>
                <w:i w:val="0"/>
                <w:iCs w:val="0"/>
                <w:color w:val="000000"/>
                <w:kern w:val="0"/>
                <w:sz w:val="20"/>
                <w:szCs w:val="20"/>
                <w:u w:val="none"/>
                <w:lang w:val="en-US" w:eastAsia="zh-CN" w:bidi="ar"/>
              </w:rPr>
              <w:t>：220V4m²铜芯电源*；超六类网线，超过80米需要布置光纤以及LED屏专用光纤收发器）；音频线、</w:t>
            </w:r>
            <w:r>
              <w:rPr>
                <w:rFonts w:hint="eastAsia" w:ascii="宋体" w:hAnsi="宋体" w:eastAsia="宋体" w:cs="宋体"/>
                <w:i w:val="0"/>
                <w:iCs w:val="0"/>
                <w:color w:val="000000"/>
                <w:kern w:val="0"/>
                <w:sz w:val="20"/>
                <w:szCs w:val="20"/>
                <w:u w:val="none"/>
                <w:lang w:val="en-US" w:eastAsia="zh-CN" w:bidi="ar"/>
              </w:rPr>
              <w:t>室内钢结构</w:t>
            </w:r>
            <w:r>
              <w:rPr>
                <w:rFonts w:hint="eastAsia" w:ascii="宋体" w:hAnsi="宋体" w:cs="宋体"/>
                <w:i w:val="0"/>
                <w:iCs w:val="0"/>
                <w:color w:val="000000"/>
                <w:kern w:val="0"/>
                <w:sz w:val="20"/>
                <w:szCs w:val="20"/>
                <w:u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30FFA">
            <w:pPr>
              <w:widowControl/>
              <w:jc w:val="center"/>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A3EB">
            <w:pPr>
              <w:widowControl/>
              <w:jc w:val="center"/>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项</w:t>
            </w:r>
          </w:p>
        </w:tc>
      </w:tr>
    </w:tbl>
    <w:p w14:paraId="3B1E134A">
      <w:pPr>
        <w:rPr>
          <w:rFonts w:ascii="仿宋" w:hAnsi="仿宋" w:eastAsia="仿宋"/>
          <w:szCs w:val="21"/>
        </w:rPr>
      </w:pPr>
    </w:p>
    <w:p w14:paraId="4587E035">
      <w:pPr>
        <w:spacing w:line="360" w:lineRule="auto"/>
        <w:rPr>
          <w:rFonts w:ascii="仿宋" w:hAnsi="仿宋" w:eastAsia="仿宋" w:cs="宋体"/>
          <w:color w:val="000000"/>
          <w:kern w:val="0"/>
          <w:sz w:val="27"/>
          <w:szCs w:val="27"/>
        </w:rPr>
      </w:pPr>
      <w:r>
        <w:rPr>
          <w:rFonts w:hint="eastAsia" w:ascii="仿宋" w:hAnsi="仿宋" w:eastAsia="仿宋" w:cs="宋体"/>
          <w:color w:val="000000"/>
          <w:kern w:val="0"/>
          <w:sz w:val="27"/>
          <w:szCs w:val="27"/>
        </w:rPr>
        <w:t>备注：为了确保本次采购的产品为原厂正品，所有响应供应商提供相应相关材料：</w:t>
      </w:r>
    </w:p>
    <w:p w14:paraId="09B2C5C7">
      <w:pPr>
        <w:spacing w:line="360" w:lineRule="auto"/>
        <w:ind w:firstLine="540" w:firstLineChars="200"/>
        <w:rPr>
          <w:rFonts w:ascii="仿宋" w:hAnsi="仿宋" w:eastAsia="仿宋" w:cs="宋体"/>
          <w:color w:val="000000"/>
          <w:kern w:val="0"/>
          <w:sz w:val="27"/>
          <w:szCs w:val="27"/>
        </w:rPr>
      </w:pPr>
      <w:r>
        <w:rPr>
          <w:rFonts w:hint="eastAsia" w:ascii="仿宋" w:hAnsi="仿宋" w:eastAsia="仿宋" w:cs="宋体"/>
          <w:color w:val="000000"/>
          <w:kern w:val="0"/>
          <w:sz w:val="27"/>
          <w:szCs w:val="27"/>
        </w:rPr>
        <w:t>1、对设备参数带“★”内容提供有CMA或CNAS机构标识的第三方检测报告复印件（检测报告可在《全国认证认可信息公共服务平台》查询，认证时间需在项目挂网时间之前。）并加盖</w:t>
      </w:r>
      <w:r>
        <w:rPr>
          <w:rFonts w:hint="eastAsia" w:ascii="仿宋" w:hAnsi="仿宋" w:eastAsia="仿宋" w:cs="宋体"/>
          <w:color w:val="000000"/>
          <w:kern w:val="0"/>
          <w:sz w:val="27"/>
          <w:szCs w:val="27"/>
          <w:lang w:val="en-US" w:eastAsia="zh-CN"/>
        </w:rPr>
        <w:t>供货商公</w:t>
      </w:r>
      <w:r>
        <w:rPr>
          <w:rFonts w:hint="eastAsia" w:ascii="仿宋" w:hAnsi="仿宋" w:eastAsia="仿宋" w:cs="宋体"/>
          <w:color w:val="000000"/>
          <w:kern w:val="0"/>
          <w:sz w:val="27"/>
          <w:szCs w:val="27"/>
        </w:rPr>
        <w:t>章（需标注项目名称）；</w:t>
      </w:r>
    </w:p>
    <w:p w14:paraId="7A5602AD">
      <w:pPr>
        <w:spacing w:line="360" w:lineRule="auto"/>
        <w:ind w:firstLine="540" w:firstLineChars="200"/>
        <w:rPr>
          <w:rFonts w:hint="eastAsia" w:ascii="仿宋" w:hAnsi="仿宋" w:eastAsia="仿宋" w:cs="宋体"/>
          <w:color w:val="000000"/>
          <w:kern w:val="0"/>
          <w:sz w:val="27"/>
          <w:szCs w:val="27"/>
          <w:lang w:val="en-US" w:eastAsia="zh-CN"/>
        </w:rPr>
      </w:pPr>
      <w:r>
        <w:rPr>
          <w:rFonts w:hint="eastAsia" w:ascii="仿宋" w:hAnsi="仿宋" w:eastAsia="仿宋" w:cs="宋体"/>
          <w:color w:val="000000"/>
          <w:kern w:val="0"/>
          <w:sz w:val="27"/>
          <w:szCs w:val="27"/>
        </w:rPr>
        <w:t>2、</w:t>
      </w:r>
      <w:r>
        <w:rPr>
          <w:rFonts w:hint="eastAsia" w:ascii="仿宋" w:hAnsi="仿宋" w:eastAsia="仿宋" w:cs="宋体"/>
          <w:color w:val="000000"/>
          <w:kern w:val="0"/>
          <w:sz w:val="27"/>
          <w:szCs w:val="27"/>
          <w:lang w:val="en-US" w:eastAsia="zh-CN"/>
        </w:rPr>
        <w:t>签合同前需</w:t>
      </w:r>
      <w:r>
        <w:rPr>
          <w:rFonts w:hint="eastAsia" w:ascii="仿宋" w:hAnsi="仿宋" w:eastAsia="仿宋" w:cs="宋体"/>
          <w:color w:val="000000"/>
          <w:kern w:val="0"/>
          <w:sz w:val="27"/>
          <w:szCs w:val="27"/>
        </w:rPr>
        <w:t>设备制作商针对该项目出具加盖公章授权和售后服务承诺函原件</w:t>
      </w:r>
      <w:r>
        <w:rPr>
          <w:rFonts w:hint="eastAsia" w:ascii="仿宋" w:hAnsi="仿宋" w:eastAsia="仿宋" w:cs="宋体"/>
          <w:color w:val="000000"/>
          <w:kern w:val="0"/>
          <w:sz w:val="27"/>
          <w:szCs w:val="27"/>
          <w:lang w:val="en-US" w:eastAsia="zh-CN"/>
        </w:rPr>
        <w:t>进行核验。</w:t>
      </w:r>
    </w:p>
    <w:p w14:paraId="3F57EEEC">
      <w:pPr>
        <w:widowControl/>
        <w:spacing w:before="240" w:after="240" w:line="480" w:lineRule="auto"/>
        <w:ind w:firstLine="480"/>
        <w:rPr>
          <w:rFonts w:ascii="仿宋" w:hAnsi="仿宋" w:eastAsia="仿宋" w:cs="宋体"/>
          <w:b/>
          <w:bCs/>
          <w:color w:val="000000"/>
          <w:kern w:val="0"/>
          <w:sz w:val="27"/>
          <w:szCs w:val="27"/>
        </w:rPr>
      </w:pP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724F9"/>
    <w:multiLevelType w:val="singleLevel"/>
    <w:tmpl w:val="7D7724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6C"/>
    <w:rsid w:val="000A4E3B"/>
    <w:rsid w:val="0021539C"/>
    <w:rsid w:val="0028046C"/>
    <w:rsid w:val="003F1504"/>
    <w:rsid w:val="00495E5B"/>
    <w:rsid w:val="004F73CA"/>
    <w:rsid w:val="00616EB3"/>
    <w:rsid w:val="006531C3"/>
    <w:rsid w:val="007E4358"/>
    <w:rsid w:val="008E3AB8"/>
    <w:rsid w:val="009227B6"/>
    <w:rsid w:val="009D1C8E"/>
    <w:rsid w:val="009D5377"/>
    <w:rsid w:val="00B60FE2"/>
    <w:rsid w:val="00DA6EE3"/>
    <w:rsid w:val="00F0396E"/>
    <w:rsid w:val="0F0C5B71"/>
    <w:rsid w:val="2FBF7C8D"/>
    <w:rsid w:val="64B6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1803</Words>
  <Characters>2219</Characters>
  <Lines>16</Lines>
  <Paragraphs>4</Paragraphs>
  <TotalTime>48</TotalTime>
  <ScaleCrop>false</ScaleCrop>
  <LinksUpToDate>false</LinksUpToDate>
  <CharactersWithSpaces>2262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2025-06-04T05:45:00Z</dcterms:created>
  <dc:creator>橘生淮北则为枳</dc:creator>
  <cp:lastModifiedBy>企业用户_289465809</cp:lastModifiedBy>
  <dcterms:modified xsi:type="dcterms:W3CDTF">2025-07-14T01:37:49Z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e49e2de89cad444fb3d17540fbb77690_23</vt:lpwstr>
  </property>
  <property fmtid="{D5CDD505-2E9C-101B-9397-08002B2CF9AE}" pid="4" name="KSOTemplateDocerSaveRecord">
    <vt:lpwstr>eyJoZGlkIjoiMmRhZTRlZmE1OTMwMjNjZmY1ZTU2MzA4MzcxYjNiZTEiLCJ1c2VySWQiOiIxNzAxMzA3NTg2In0=</vt:lpwstr>
  </property>
</Properties>
</file>