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52" w:rsidRDefault="00AD1852" w:rsidP="00AD1852">
      <w:pPr>
        <w:widowControl/>
        <w:spacing w:line="580" w:lineRule="exact"/>
        <w:ind w:firstLineChars="200" w:firstLine="643"/>
        <w:jc w:val="left"/>
        <w:rPr>
          <w:rFonts w:ascii="宋体" w:eastAsia="宋体" w:hAnsi="宋体" w:cs="宋体" w:hint="eastAsia"/>
          <w:b/>
          <w:bCs/>
          <w:color w:val="000000" w:themeColor="text1"/>
          <w:sz w:val="32"/>
          <w:szCs w:val="36"/>
        </w:rPr>
      </w:pPr>
      <w:r>
        <w:rPr>
          <w:rFonts w:ascii="宋体" w:eastAsia="宋体" w:hAnsi="宋体" w:cs="宋体" w:hint="eastAsia"/>
          <w:b/>
          <w:bCs/>
          <w:color w:val="000000" w:themeColor="text1"/>
          <w:sz w:val="32"/>
          <w:szCs w:val="36"/>
        </w:rPr>
        <w:t>附件1：</w:t>
      </w:r>
    </w:p>
    <w:p w:rsidR="00AD1852" w:rsidRPr="00AD1852" w:rsidRDefault="00AD1852" w:rsidP="00AD1852">
      <w:pPr>
        <w:widowControl/>
        <w:spacing w:line="580" w:lineRule="exact"/>
        <w:ind w:firstLineChars="200" w:firstLine="643"/>
        <w:jc w:val="left"/>
        <w:rPr>
          <w:rFonts w:ascii="宋体" w:eastAsia="宋体" w:hAnsi="宋体" w:cs="宋体" w:hint="eastAsia"/>
          <w:b/>
          <w:bCs/>
          <w:color w:val="000000" w:themeColor="text1"/>
          <w:sz w:val="32"/>
          <w:szCs w:val="36"/>
        </w:rPr>
      </w:pPr>
      <w:bookmarkStart w:id="0" w:name="OLE_LINK1"/>
      <w:bookmarkStart w:id="1" w:name="OLE_LINK2"/>
      <w:r w:rsidRPr="00AD1852">
        <w:rPr>
          <w:rFonts w:ascii="宋体" w:eastAsia="宋体" w:hAnsi="宋体" w:cs="宋体" w:hint="eastAsia"/>
          <w:b/>
          <w:bCs/>
          <w:color w:val="000000" w:themeColor="text1"/>
          <w:sz w:val="32"/>
          <w:szCs w:val="36"/>
        </w:rPr>
        <w:t>排污许可环境自行监测服务</w:t>
      </w:r>
      <w:bookmarkEnd w:id="0"/>
      <w:bookmarkEnd w:id="1"/>
      <w:r w:rsidRPr="00AD1852">
        <w:rPr>
          <w:rFonts w:ascii="宋体" w:eastAsia="宋体" w:hAnsi="宋体" w:cs="宋体" w:hint="eastAsia"/>
          <w:b/>
          <w:bCs/>
          <w:color w:val="000000" w:themeColor="text1"/>
          <w:sz w:val="32"/>
          <w:szCs w:val="36"/>
        </w:rPr>
        <w:t>项目</w:t>
      </w:r>
      <w:r w:rsidR="00C85BF2">
        <w:rPr>
          <w:rFonts w:ascii="宋体" w:eastAsia="宋体" w:hAnsi="宋体" w:cs="宋体" w:hint="eastAsia"/>
          <w:b/>
          <w:bCs/>
          <w:color w:val="000000" w:themeColor="text1"/>
          <w:sz w:val="32"/>
          <w:szCs w:val="36"/>
        </w:rPr>
        <w:t>采购</w:t>
      </w:r>
      <w:r w:rsidRPr="00AD1852">
        <w:rPr>
          <w:rFonts w:ascii="宋体" w:eastAsia="宋体" w:hAnsi="宋体" w:cs="宋体" w:hint="eastAsia"/>
          <w:b/>
          <w:bCs/>
          <w:color w:val="000000" w:themeColor="text1"/>
          <w:sz w:val="32"/>
          <w:szCs w:val="36"/>
        </w:rPr>
        <w:t>需求及评审规则</w:t>
      </w:r>
    </w:p>
    <w:p w:rsidR="002D5EA8" w:rsidRPr="00AD1852" w:rsidRDefault="00F43C50" w:rsidP="00AD1852">
      <w:pPr>
        <w:pStyle w:val="a7"/>
        <w:spacing w:line="580" w:lineRule="exact"/>
        <w:jc w:val="center"/>
        <w:rPr>
          <w:rFonts w:ascii="仿宋" w:eastAsia="仿宋" w:hAnsi="仿宋" w:cs="仿宋"/>
          <w:color w:val="000000" w:themeColor="text1"/>
          <w:sz w:val="28"/>
          <w:szCs w:val="28"/>
        </w:rPr>
      </w:pPr>
      <w:r>
        <w:rPr>
          <w:rFonts w:eastAsia="宋体" w:hint="eastAsia"/>
          <w:b/>
          <w:bCs/>
          <w:color w:val="000000" w:themeColor="text1"/>
          <w:sz w:val="32"/>
          <w:szCs w:val="40"/>
        </w:rPr>
        <w:t>一</w:t>
      </w:r>
      <w:r w:rsidR="00AD1852">
        <w:rPr>
          <w:rFonts w:eastAsia="宋体" w:hint="eastAsia"/>
          <w:b/>
          <w:bCs/>
          <w:color w:val="000000" w:themeColor="text1"/>
          <w:sz w:val="32"/>
          <w:szCs w:val="40"/>
        </w:rPr>
        <w:t>、</w:t>
      </w:r>
      <w:r>
        <w:rPr>
          <w:rFonts w:eastAsia="宋体" w:hint="eastAsia"/>
          <w:b/>
          <w:bCs/>
          <w:color w:val="000000" w:themeColor="text1"/>
          <w:sz w:val="32"/>
          <w:szCs w:val="40"/>
        </w:rPr>
        <w:t>技术要求</w:t>
      </w:r>
    </w:p>
    <w:p w:rsidR="002D5EA8" w:rsidRDefault="00F43C50">
      <w:pPr>
        <w:widowControl/>
        <w:spacing w:line="580" w:lineRule="exact"/>
        <w:ind w:firstLineChars="200" w:firstLine="562"/>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1</w:t>
      </w:r>
      <w:r>
        <w:rPr>
          <w:rFonts w:ascii="仿宋" w:eastAsia="仿宋" w:hAnsi="仿宋" w:cs="仿宋" w:hint="eastAsia"/>
          <w:b/>
          <w:bCs/>
          <w:color w:val="000000" w:themeColor="text1"/>
          <w:sz w:val="28"/>
          <w:szCs w:val="28"/>
        </w:rPr>
        <w:t>、</w:t>
      </w:r>
      <w:r>
        <w:rPr>
          <w:rFonts w:ascii="仿宋" w:eastAsia="仿宋" w:hAnsi="仿宋" w:cs="仿宋" w:hint="eastAsia"/>
          <w:b/>
          <w:bCs/>
          <w:color w:val="000000" w:themeColor="text1"/>
          <w:sz w:val="28"/>
          <w:szCs w:val="28"/>
        </w:rPr>
        <w:t>工作范围：</w:t>
      </w:r>
    </w:p>
    <w:p w:rsidR="002D5EA8" w:rsidRDefault="00F43C50">
      <w:pPr>
        <w:widowControl/>
        <w:spacing w:line="58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南昌市第一医院排污许可环境自行监测服务项目服务范围含东湖院区、</w:t>
      </w:r>
      <w:proofErr w:type="gramStart"/>
      <w:r>
        <w:rPr>
          <w:rFonts w:ascii="仿宋_GB2312" w:eastAsia="仿宋_GB2312" w:hAnsi="仿宋_GB2312" w:cs="仿宋_GB2312" w:hint="eastAsia"/>
          <w:color w:val="000000" w:themeColor="text1"/>
          <w:sz w:val="28"/>
          <w:szCs w:val="28"/>
        </w:rPr>
        <w:t>青山湖院区</w:t>
      </w:r>
      <w:proofErr w:type="gramEnd"/>
      <w:r>
        <w:rPr>
          <w:rFonts w:ascii="仿宋_GB2312" w:eastAsia="仿宋_GB2312" w:hAnsi="仿宋_GB2312" w:cs="仿宋_GB2312" w:hint="eastAsia"/>
          <w:color w:val="000000" w:themeColor="text1"/>
          <w:sz w:val="28"/>
          <w:szCs w:val="28"/>
        </w:rPr>
        <w:t>、九龙湖院区、眼科医院共四个排污口。</w:t>
      </w:r>
    </w:p>
    <w:p w:rsidR="002D5EA8" w:rsidRDefault="00F43C50">
      <w:pPr>
        <w:spacing w:line="580" w:lineRule="exact"/>
        <w:ind w:firstLineChars="200" w:firstLine="562"/>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2</w:t>
      </w:r>
      <w:r>
        <w:rPr>
          <w:rFonts w:ascii="仿宋_GB2312" w:eastAsia="仿宋_GB2312" w:hAnsi="仿宋_GB2312" w:cs="仿宋_GB2312" w:hint="eastAsia"/>
          <w:b/>
          <w:bCs/>
          <w:color w:val="000000" w:themeColor="text1"/>
          <w:sz w:val="28"/>
          <w:szCs w:val="28"/>
        </w:rPr>
        <w:t>、需求：</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w:t>
      </w:r>
      <w:r>
        <w:rPr>
          <w:rFonts w:ascii="仿宋_GB2312" w:eastAsia="仿宋_GB2312" w:hAnsi="仿宋_GB2312" w:cs="仿宋_GB2312" w:hint="eastAsia"/>
          <w:color w:val="000000" w:themeColor="text1"/>
          <w:sz w:val="28"/>
          <w:szCs w:val="28"/>
        </w:rPr>
        <w:t>、供应商必须符合国家和地方颁布的环境保护法律法规、标准和环境监测技术规范，并自愿签订质量保证承诺书。</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2.2</w:t>
      </w:r>
      <w:r>
        <w:rPr>
          <w:rFonts w:ascii="仿宋_GB2312" w:eastAsia="仿宋_GB2312" w:hAnsi="仿宋_GB2312" w:cs="仿宋_GB2312" w:hint="eastAsia"/>
          <w:color w:val="000000" w:themeColor="text1"/>
          <w:sz w:val="28"/>
          <w:szCs w:val="28"/>
        </w:rPr>
        <w:t>、由供应商编制自行监测方案、开展自行监测，在全国污染源监测信息管理与共享平台填报上</w:t>
      </w:r>
      <w:proofErr w:type="gramStart"/>
      <w:r>
        <w:rPr>
          <w:rFonts w:ascii="仿宋_GB2312" w:eastAsia="仿宋_GB2312" w:hAnsi="仿宋_GB2312" w:cs="仿宋_GB2312" w:hint="eastAsia"/>
          <w:color w:val="000000" w:themeColor="text1"/>
          <w:sz w:val="28"/>
          <w:szCs w:val="28"/>
        </w:rPr>
        <w:t>传环境</w:t>
      </w:r>
      <w:proofErr w:type="gramEnd"/>
      <w:r>
        <w:rPr>
          <w:rFonts w:ascii="仿宋_GB2312" w:eastAsia="仿宋_GB2312" w:hAnsi="仿宋_GB2312" w:cs="仿宋_GB2312" w:hint="eastAsia"/>
          <w:color w:val="000000" w:themeColor="text1"/>
          <w:sz w:val="28"/>
          <w:szCs w:val="28"/>
        </w:rPr>
        <w:t>自行监测内容，根据国家环保部门要求及时变更排污许可证相关内容，并按要求书写季报、年报等。</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2.3</w:t>
      </w:r>
      <w:r>
        <w:rPr>
          <w:rFonts w:ascii="仿宋_GB2312" w:eastAsia="仿宋_GB2312" w:hAnsi="仿宋_GB2312" w:cs="仿宋_GB2312" w:hint="eastAsia"/>
          <w:color w:val="000000" w:themeColor="text1"/>
          <w:sz w:val="28"/>
          <w:szCs w:val="28"/>
        </w:rPr>
        <w:t>、检测报告中必须包含佐证材料，</w:t>
      </w:r>
      <w:proofErr w:type="gramStart"/>
      <w:r>
        <w:rPr>
          <w:rFonts w:ascii="仿宋_GB2312" w:eastAsia="仿宋_GB2312" w:hAnsi="仿宋_GB2312" w:cs="仿宋_GB2312" w:hint="eastAsia"/>
          <w:color w:val="000000" w:themeColor="text1"/>
          <w:sz w:val="28"/>
          <w:szCs w:val="28"/>
        </w:rPr>
        <w:t>证明按</w:t>
      </w:r>
      <w:proofErr w:type="gramEnd"/>
      <w:r>
        <w:rPr>
          <w:rFonts w:ascii="仿宋_GB2312" w:eastAsia="仿宋_GB2312" w:hAnsi="仿宋_GB2312" w:cs="仿宋_GB2312" w:hint="eastAsia"/>
          <w:color w:val="000000" w:themeColor="text1"/>
          <w:sz w:val="28"/>
          <w:szCs w:val="28"/>
        </w:rPr>
        <w:t>技术规范进行取样。取样人员必须经过供应商专业培训持证上岗</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上岗证</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，所有取样照片必须使用水印相机（照片附带时间定位等水印信息）。</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2.4</w:t>
      </w:r>
      <w:r>
        <w:rPr>
          <w:rFonts w:ascii="仿宋_GB2312" w:eastAsia="仿宋_GB2312" w:hAnsi="仿宋_GB2312" w:cs="仿宋_GB2312" w:hint="eastAsia"/>
          <w:color w:val="000000" w:themeColor="text1"/>
          <w:sz w:val="28"/>
          <w:szCs w:val="28"/>
        </w:rPr>
        <w:t>、供应商严格按照国家有关检测技术规范及分析方法的要求进行检测，为医院提供准确、可靠、有效的数据。</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2.5</w:t>
      </w:r>
      <w:r>
        <w:rPr>
          <w:rFonts w:ascii="仿宋_GB2312" w:eastAsia="仿宋_GB2312" w:hAnsi="仿宋_GB2312" w:cs="仿宋_GB2312" w:hint="eastAsia"/>
          <w:color w:val="000000" w:themeColor="text1"/>
          <w:sz w:val="28"/>
          <w:szCs w:val="28"/>
        </w:rPr>
        <w:t>、根据医院检测服务内容要求，供应商须向医院提供</w:t>
      </w:r>
      <w:r>
        <w:rPr>
          <w:rFonts w:ascii="仿宋_GB2312" w:eastAsia="仿宋_GB2312" w:hAnsi="仿宋_GB2312" w:cs="仿宋_GB2312" w:hint="eastAsia"/>
          <w:color w:val="000000" w:themeColor="text1"/>
          <w:sz w:val="28"/>
          <w:szCs w:val="28"/>
        </w:rPr>
        <w:t>检测报告的同时，提供检测报告电子版及原始记录。</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2.6</w:t>
      </w:r>
      <w:r>
        <w:rPr>
          <w:rFonts w:ascii="仿宋_GB2312" w:eastAsia="仿宋_GB2312" w:hAnsi="仿宋_GB2312" w:cs="仿宋_GB2312" w:hint="eastAsia"/>
          <w:color w:val="000000" w:themeColor="text1"/>
          <w:sz w:val="28"/>
          <w:szCs w:val="28"/>
        </w:rPr>
        <w:t>、供应商应当配备专门服务团队（至少</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名负责人，及相关服务人员），并自行提供检测设备，开展检测工作过程中，严格遵守医院的安全操作规程。</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2.7</w:t>
      </w:r>
      <w:r>
        <w:rPr>
          <w:rFonts w:ascii="仿宋_GB2312" w:eastAsia="仿宋_GB2312" w:hAnsi="仿宋_GB2312" w:cs="仿宋_GB2312" w:hint="eastAsia"/>
          <w:color w:val="000000" w:themeColor="text1"/>
          <w:sz w:val="28"/>
          <w:szCs w:val="28"/>
        </w:rPr>
        <w:t>、供应商实验室</w:t>
      </w:r>
      <w:r>
        <w:rPr>
          <w:rFonts w:ascii="仿宋_GB2312" w:eastAsia="仿宋_GB2312" w:hAnsi="仿宋_GB2312" w:cs="仿宋_GB2312" w:hint="eastAsia"/>
          <w:color w:val="000000" w:themeColor="text1"/>
          <w:sz w:val="28"/>
          <w:szCs w:val="28"/>
        </w:rPr>
        <w:t>CMA</w:t>
      </w:r>
      <w:r>
        <w:rPr>
          <w:rFonts w:ascii="仿宋_GB2312" w:eastAsia="仿宋_GB2312" w:hAnsi="仿宋_GB2312" w:cs="仿宋_GB2312" w:hint="eastAsia"/>
          <w:color w:val="000000" w:themeColor="text1"/>
          <w:sz w:val="28"/>
          <w:szCs w:val="28"/>
        </w:rPr>
        <w:t>资质附表中须含</w:t>
      </w:r>
      <w:proofErr w:type="gramStart"/>
      <w:r>
        <w:rPr>
          <w:rFonts w:ascii="仿宋_GB2312" w:eastAsia="仿宋_GB2312" w:hAnsi="仿宋_GB2312" w:cs="仿宋_GB2312" w:hint="eastAsia"/>
          <w:color w:val="000000" w:themeColor="text1"/>
          <w:sz w:val="28"/>
          <w:szCs w:val="28"/>
        </w:rPr>
        <w:t>括</w:t>
      </w:r>
      <w:proofErr w:type="gramEnd"/>
      <w:r>
        <w:rPr>
          <w:rFonts w:ascii="仿宋_GB2312" w:eastAsia="仿宋_GB2312" w:hAnsi="仿宋_GB2312" w:cs="仿宋_GB2312" w:hint="eastAsia"/>
          <w:color w:val="000000" w:themeColor="text1"/>
          <w:sz w:val="28"/>
          <w:szCs w:val="28"/>
        </w:rPr>
        <w:t>自行监测方案中所有检测项目。如遇突发性情况需要分包的</w:t>
      </w:r>
      <w:proofErr w:type="gramStart"/>
      <w:r>
        <w:rPr>
          <w:rFonts w:ascii="仿宋_GB2312" w:eastAsia="仿宋_GB2312" w:hAnsi="仿宋_GB2312" w:cs="仿宋_GB2312" w:hint="eastAsia"/>
          <w:color w:val="000000" w:themeColor="text1"/>
          <w:sz w:val="28"/>
          <w:szCs w:val="28"/>
        </w:rPr>
        <w:t>的</w:t>
      </w:r>
      <w:proofErr w:type="gramEnd"/>
      <w:r>
        <w:rPr>
          <w:rFonts w:ascii="仿宋_GB2312" w:eastAsia="仿宋_GB2312" w:hAnsi="仿宋_GB2312" w:cs="仿宋_GB2312" w:hint="eastAsia"/>
          <w:color w:val="000000" w:themeColor="text1"/>
          <w:sz w:val="28"/>
          <w:szCs w:val="28"/>
        </w:rPr>
        <w:t>检测因子，按照国家相关规定，通过医院和供应</w:t>
      </w:r>
      <w:proofErr w:type="gramStart"/>
      <w:r>
        <w:rPr>
          <w:rFonts w:ascii="仿宋_GB2312" w:eastAsia="仿宋_GB2312" w:hAnsi="仿宋_GB2312" w:cs="仿宋_GB2312" w:hint="eastAsia"/>
          <w:color w:val="000000" w:themeColor="text1"/>
          <w:sz w:val="28"/>
          <w:szCs w:val="28"/>
        </w:rPr>
        <w:t>商双方</w:t>
      </w:r>
      <w:proofErr w:type="gramEnd"/>
      <w:r>
        <w:rPr>
          <w:rFonts w:ascii="仿宋_GB2312" w:eastAsia="仿宋_GB2312" w:hAnsi="仿宋_GB2312" w:cs="仿宋_GB2312" w:hint="eastAsia"/>
          <w:color w:val="000000" w:themeColor="text1"/>
          <w:sz w:val="28"/>
          <w:szCs w:val="28"/>
        </w:rPr>
        <w:t>共同协商，分包</w:t>
      </w:r>
      <w:proofErr w:type="gramStart"/>
      <w:r>
        <w:rPr>
          <w:rFonts w:ascii="仿宋_GB2312" w:eastAsia="仿宋_GB2312" w:hAnsi="仿宋_GB2312" w:cs="仿宋_GB2312" w:hint="eastAsia"/>
          <w:color w:val="000000" w:themeColor="text1"/>
          <w:sz w:val="28"/>
          <w:szCs w:val="28"/>
        </w:rPr>
        <w:t>至具备</w:t>
      </w:r>
      <w:proofErr w:type="gramEnd"/>
      <w:r>
        <w:rPr>
          <w:rFonts w:ascii="仿宋_GB2312" w:eastAsia="仿宋_GB2312" w:hAnsi="仿宋_GB2312" w:cs="仿宋_GB2312" w:hint="eastAsia"/>
          <w:color w:val="000000" w:themeColor="text1"/>
          <w:sz w:val="28"/>
          <w:szCs w:val="28"/>
        </w:rPr>
        <w:t>相应检测资质的实验室进行检测，分包检测因子的检测结果将纳入本项目约定的检测内容中。相关费用由供应商承担，医院不再另行支付。</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2.8</w:t>
      </w:r>
      <w:r>
        <w:rPr>
          <w:rFonts w:ascii="仿宋_GB2312" w:eastAsia="仿宋_GB2312" w:hAnsi="仿宋_GB2312" w:cs="仿宋_GB2312" w:hint="eastAsia"/>
          <w:color w:val="000000" w:themeColor="text1"/>
          <w:sz w:val="28"/>
          <w:szCs w:val="28"/>
        </w:rPr>
        <w:t>、供应商须对医院的检测报告（技</w:t>
      </w:r>
      <w:r>
        <w:rPr>
          <w:rFonts w:ascii="仿宋_GB2312" w:eastAsia="仿宋_GB2312" w:hAnsi="仿宋_GB2312" w:cs="仿宋_GB2312" w:hint="eastAsia"/>
          <w:color w:val="000000" w:themeColor="text1"/>
          <w:sz w:val="28"/>
          <w:szCs w:val="28"/>
        </w:rPr>
        <w:t>术报告）保密，未经医院书面同意，不得泄露，也不得将与本项目有关的技术资料用于任何经营及开发活动。</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2.9</w:t>
      </w:r>
      <w:r>
        <w:rPr>
          <w:rFonts w:ascii="仿宋_GB2312" w:eastAsia="仿宋_GB2312" w:hAnsi="仿宋_GB2312" w:cs="仿宋_GB2312" w:hint="eastAsia"/>
          <w:color w:val="000000" w:themeColor="text1"/>
          <w:sz w:val="28"/>
          <w:szCs w:val="28"/>
        </w:rPr>
        <w:t>、在医院接受生态环境部门检查或工作指导时，供应商须派专业人员到场协助，并做好后期的整改工作。（仅限于自行监测工作内容）</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2.10</w:t>
      </w:r>
      <w:r>
        <w:rPr>
          <w:rFonts w:ascii="仿宋_GB2312" w:eastAsia="仿宋_GB2312" w:hAnsi="仿宋_GB2312" w:cs="仿宋_GB2312" w:hint="eastAsia"/>
          <w:color w:val="000000" w:themeColor="text1"/>
          <w:sz w:val="28"/>
          <w:szCs w:val="28"/>
        </w:rPr>
        <w:t>、排污许可环境自行监测工作必须按照监测方案进行监测服务。</w:t>
      </w:r>
    </w:p>
    <w:p w:rsidR="002D5EA8" w:rsidRDefault="00F43C50">
      <w:pPr>
        <w:spacing w:line="58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监测方案详见附件</w:t>
      </w:r>
      <w:r w:rsidR="00EA6623">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bookmarkStart w:id="2" w:name="OLE_LINK9"/>
      <w:bookmarkStart w:id="3" w:name="OLE_LINK10"/>
      <w:r>
        <w:rPr>
          <w:rFonts w:ascii="仿宋_GB2312" w:eastAsia="仿宋_GB2312" w:hAnsi="仿宋_GB2312" w:cs="仿宋_GB2312" w:hint="eastAsia"/>
          <w:color w:val="000000" w:themeColor="text1"/>
          <w:sz w:val="28"/>
          <w:szCs w:val="28"/>
        </w:rPr>
        <w:t>南昌市第一医院监测方案四个排污口</w:t>
      </w:r>
      <w:bookmarkEnd w:id="2"/>
      <w:bookmarkEnd w:id="3"/>
      <w:r>
        <w:rPr>
          <w:rFonts w:ascii="仿宋_GB2312" w:eastAsia="仿宋_GB2312" w:hAnsi="仿宋_GB2312" w:cs="仿宋_GB2312" w:hint="eastAsia"/>
          <w:color w:val="000000" w:themeColor="text1"/>
          <w:sz w:val="28"/>
          <w:szCs w:val="28"/>
        </w:rPr>
        <w:t>》</w:t>
      </w:r>
    </w:p>
    <w:p w:rsidR="002D5EA8" w:rsidRDefault="00AD1852">
      <w:pPr>
        <w:spacing w:line="580" w:lineRule="exact"/>
        <w:jc w:val="center"/>
        <w:rPr>
          <w:rFonts w:eastAsia="宋体"/>
          <w:b/>
          <w:bCs/>
          <w:color w:val="000000" w:themeColor="text1"/>
          <w:sz w:val="32"/>
          <w:szCs w:val="40"/>
        </w:rPr>
      </w:pPr>
      <w:r>
        <w:rPr>
          <w:rFonts w:eastAsia="宋体" w:hint="eastAsia"/>
          <w:b/>
          <w:bCs/>
          <w:color w:val="000000" w:themeColor="text1"/>
          <w:sz w:val="32"/>
          <w:szCs w:val="40"/>
        </w:rPr>
        <w:t>二</w:t>
      </w:r>
      <w:r w:rsidR="00F43C50">
        <w:rPr>
          <w:rFonts w:eastAsia="宋体" w:hint="eastAsia"/>
          <w:b/>
          <w:bCs/>
          <w:color w:val="000000" w:themeColor="text1"/>
          <w:sz w:val="32"/>
          <w:szCs w:val="40"/>
        </w:rPr>
        <w:t>、商务要求</w:t>
      </w:r>
    </w:p>
    <w:p w:rsidR="002D5EA8" w:rsidRDefault="00F43C50">
      <w:pPr>
        <w:spacing w:line="580" w:lineRule="exact"/>
        <w:rPr>
          <w:rFonts w:ascii="宋体" w:eastAsia="宋体" w:hAnsi="宋体" w:cs="宋体"/>
          <w:color w:val="000000" w:themeColor="text1"/>
          <w:sz w:val="24"/>
        </w:rPr>
      </w:pPr>
      <w:r>
        <w:rPr>
          <w:rFonts w:ascii="宋体" w:eastAsia="宋体" w:hAnsi="宋体" w:cs="宋体"/>
          <w:b/>
          <w:bCs/>
          <w:color w:val="000000" w:themeColor="text1"/>
          <w:spacing w:val="-5"/>
          <w:sz w:val="24"/>
        </w:rPr>
        <w:t>1</w:t>
      </w:r>
      <w:r>
        <w:rPr>
          <w:rFonts w:ascii="宋体" w:eastAsia="宋体" w:hAnsi="宋体" w:cs="宋体"/>
          <w:b/>
          <w:bCs/>
          <w:color w:val="000000" w:themeColor="text1"/>
          <w:spacing w:val="-5"/>
          <w:sz w:val="24"/>
        </w:rPr>
        <w:t>、服务期限：</w:t>
      </w:r>
      <w:r>
        <w:rPr>
          <w:rFonts w:ascii="宋体" w:eastAsia="宋体" w:hAnsi="宋体" w:cs="宋体"/>
          <w:color w:val="000000" w:themeColor="text1"/>
          <w:sz w:val="24"/>
        </w:rPr>
        <w:t>服务期</w:t>
      </w:r>
      <w:r>
        <w:rPr>
          <w:rFonts w:ascii="宋体" w:eastAsia="宋体" w:hAnsi="宋体" w:cs="宋体" w:hint="eastAsia"/>
          <w:color w:val="000000" w:themeColor="text1"/>
          <w:sz w:val="24"/>
        </w:rPr>
        <w:t>二年</w:t>
      </w:r>
      <w:r>
        <w:rPr>
          <w:rFonts w:ascii="宋体" w:eastAsia="宋体" w:hAnsi="宋体" w:cs="宋体"/>
          <w:color w:val="000000" w:themeColor="text1"/>
          <w:sz w:val="24"/>
        </w:rPr>
        <w:t>。</w:t>
      </w:r>
    </w:p>
    <w:p w:rsidR="002D5EA8" w:rsidRDefault="00F43C50">
      <w:pPr>
        <w:spacing w:line="580" w:lineRule="exact"/>
        <w:rPr>
          <w:rFonts w:ascii="宋体" w:eastAsia="宋体" w:hAnsi="宋体" w:cs="宋体"/>
          <w:color w:val="000000" w:themeColor="text1"/>
          <w:sz w:val="24"/>
        </w:rPr>
      </w:pPr>
      <w:r>
        <w:rPr>
          <w:rFonts w:ascii="宋体" w:eastAsia="宋体" w:hAnsi="宋体" w:cs="宋体"/>
          <w:b/>
          <w:bCs/>
          <w:color w:val="000000" w:themeColor="text1"/>
          <w:sz w:val="24"/>
        </w:rPr>
        <w:t>2</w:t>
      </w:r>
      <w:r>
        <w:rPr>
          <w:rFonts w:ascii="宋体" w:eastAsia="宋体" w:hAnsi="宋体" w:cs="宋体"/>
          <w:b/>
          <w:bCs/>
          <w:color w:val="000000" w:themeColor="text1"/>
          <w:sz w:val="24"/>
        </w:rPr>
        <w:t>、服务进场时间：</w:t>
      </w:r>
      <w:r>
        <w:rPr>
          <w:rFonts w:ascii="宋体" w:eastAsia="宋体" w:hAnsi="宋体" w:cs="宋体"/>
          <w:color w:val="000000" w:themeColor="text1"/>
          <w:sz w:val="24"/>
        </w:rPr>
        <w:t>合同签订后五个工作日内必须进场。</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3</w:t>
      </w:r>
      <w:r>
        <w:rPr>
          <w:rFonts w:ascii="宋体" w:eastAsia="宋体" w:hAnsi="宋体" w:cs="宋体" w:hint="eastAsia"/>
          <w:b/>
          <w:bCs/>
          <w:color w:val="000000" w:themeColor="text1"/>
          <w:sz w:val="24"/>
        </w:rPr>
        <w:t>、</w:t>
      </w:r>
      <w:r>
        <w:rPr>
          <w:rFonts w:ascii="宋体" w:eastAsia="宋体" w:hAnsi="宋体" w:cs="宋体"/>
          <w:b/>
          <w:bCs/>
          <w:color w:val="000000" w:themeColor="text1"/>
          <w:sz w:val="24"/>
        </w:rPr>
        <w:t>服务地点：</w:t>
      </w:r>
      <w:r>
        <w:rPr>
          <w:rFonts w:ascii="宋体" w:eastAsia="宋体" w:hAnsi="宋体" w:cs="宋体" w:hint="eastAsia"/>
          <w:color w:val="000000" w:themeColor="text1"/>
          <w:sz w:val="24"/>
        </w:rPr>
        <w:t>南昌市第一医院</w:t>
      </w:r>
      <w:r>
        <w:rPr>
          <w:rFonts w:ascii="宋体" w:eastAsia="宋体" w:hAnsi="宋体" w:cs="宋体" w:hint="eastAsia"/>
          <w:color w:val="000000" w:themeColor="text1"/>
          <w:sz w:val="24"/>
        </w:rPr>
        <w:t>东湖院区、眼科医院、青山湖院区、九龙湖院区</w:t>
      </w:r>
      <w:r>
        <w:rPr>
          <w:rFonts w:ascii="宋体" w:eastAsia="宋体" w:hAnsi="宋体" w:cs="宋体"/>
          <w:color w:val="000000" w:themeColor="text1"/>
          <w:spacing w:val="-3"/>
          <w:sz w:val="24"/>
        </w:rPr>
        <w:t>。</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4</w:t>
      </w:r>
      <w:r>
        <w:rPr>
          <w:rFonts w:ascii="宋体" w:eastAsia="宋体" w:hAnsi="宋体" w:cs="宋体"/>
          <w:b/>
          <w:bCs/>
          <w:color w:val="000000" w:themeColor="text1"/>
          <w:spacing w:val="-5"/>
          <w:sz w:val="24"/>
        </w:rPr>
        <w:t>、付款方式</w:t>
      </w:r>
    </w:p>
    <w:p w:rsidR="002D5EA8" w:rsidRDefault="00F43C50">
      <w:pPr>
        <w:spacing w:line="580" w:lineRule="exact"/>
        <w:ind w:firstLineChars="200" w:firstLine="468"/>
        <w:rPr>
          <w:rFonts w:ascii="宋体" w:eastAsia="宋体" w:hAnsi="宋体" w:cs="宋体"/>
          <w:color w:val="000000" w:themeColor="text1"/>
          <w:sz w:val="24"/>
        </w:rPr>
      </w:pPr>
      <w:r>
        <w:rPr>
          <w:rFonts w:ascii="宋体" w:eastAsia="宋体" w:hAnsi="宋体" w:cs="宋体"/>
          <w:color w:val="000000" w:themeColor="text1"/>
          <w:spacing w:val="-3"/>
          <w:sz w:val="24"/>
        </w:rPr>
        <w:t>自合同生效之日起，按季度支付服务费。每个季度的服务期满后，下</w:t>
      </w:r>
      <w:r>
        <w:rPr>
          <w:rFonts w:ascii="宋体" w:eastAsia="宋体" w:hAnsi="宋体" w:cs="宋体"/>
          <w:color w:val="000000" w:themeColor="text1"/>
          <w:spacing w:val="-4"/>
          <w:sz w:val="24"/>
        </w:rPr>
        <w:t>一季度的首</w:t>
      </w:r>
    </w:p>
    <w:p w:rsidR="002D5EA8" w:rsidRDefault="00F43C50">
      <w:pPr>
        <w:spacing w:line="580" w:lineRule="exact"/>
        <w:rPr>
          <w:rFonts w:ascii="宋体" w:eastAsia="宋体" w:hAnsi="宋体" w:cs="宋体"/>
          <w:color w:val="000000" w:themeColor="text1"/>
          <w:sz w:val="24"/>
        </w:rPr>
      </w:pPr>
      <w:proofErr w:type="gramStart"/>
      <w:r>
        <w:rPr>
          <w:rFonts w:ascii="宋体" w:eastAsia="宋体" w:hAnsi="宋体" w:cs="宋体"/>
          <w:color w:val="000000" w:themeColor="text1"/>
          <w:spacing w:val="-2"/>
          <w:sz w:val="24"/>
        </w:rPr>
        <w:t>月凭成交人</w:t>
      </w:r>
      <w:proofErr w:type="gramEnd"/>
      <w:r>
        <w:rPr>
          <w:rFonts w:ascii="宋体" w:eastAsia="宋体" w:hAnsi="宋体" w:cs="宋体"/>
          <w:color w:val="000000" w:themeColor="text1"/>
          <w:spacing w:val="-2"/>
          <w:sz w:val="24"/>
        </w:rPr>
        <w:t>提供的等额发票结算。</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3"/>
          <w:sz w:val="24"/>
        </w:rPr>
        <w:t>5</w:t>
      </w:r>
      <w:r>
        <w:rPr>
          <w:rFonts w:ascii="宋体" w:eastAsia="宋体" w:hAnsi="宋体" w:cs="宋体"/>
          <w:b/>
          <w:bCs/>
          <w:color w:val="000000" w:themeColor="text1"/>
          <w:spacing w:val="-3"/>
          <w:sz w:val="24"/>
        </w:rPr>
        <w:t>、服务质量保证和售后服务：</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.1</w:t>
      </w:r>
      <w:r>
        <w:rPr>
          <w:rFonts w:ascii="宋体" w:eastAsia="宋体" w:hAnsi="宋体" w:cs="宋体"/>
          <w:color w:val="000000" w:themeColor="text1"/>
          <w:spacing w:val="-45"/>
          <w:sz w:val="24"/>
        </w:rPr>
        <w:t xml:space="preserve"> </w:t>
      </w:r>
      <w:r>
        <w:rPr>
          <w:rFonts w:ascii="宋体" w:eastAsia="宋体" w:hAnsi="宋体" w:cs="宋体"/>
          <w:color w:val="000000" w:themeColor="text1"/>
          <w:spacing w:val="-1"/>
          <w:sz w:val="24"/>
        </w:rPr>
        <w:t>供应商应</w:t>
      </w:r>
      <w:r>
        <w:rPr>
          <w:rFonts w:ascii="宋体" w:eastAsia="宋体" w:hAnsi="宋体" w:cs="宋体" w:hint="eastAsia"/>
          <w:color w:val="000000" w:themeColor="text1"/>
          <w:spacing w:val="-1"/>
          <w:sz w:val="24"/>
        </w:rPr>
        <w:t>按</w:t>
      </w:r>
      <w:r>
        <w:rPr>
          <w:rFonts w:ascii="宋体" w:eastAsia="宋体" w:hAnsi="宋体" w:cs="宋体" w:hint="eastAsia"/>
          <w:color w:val="000000" w:themeColor="text1"/>
          <w:spacing w:val="-3"/>
          <w:sz w:val="24"/>
        </w:rPr>
        <w:t>《南昌市第一医院监测方案四个排污口》要求做好排污许可环境自行监测服务工作</w:t>
      </w:r>
      <w:r>
        <w:rPr>
          <w:rFonts w:ascii="宋体" w:eastAsia="宋体" w:hAnsi="宋体" w:cs="宋体"/>
          <w:color w:val="000000" w:themeColor="text1"/>
          <w:spacing w:val="-1"/>
          <w:sz w:val="24"/>
        </w:rPr>
        <w:t>。</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lastRenderedPageBreak/>
        <w:t>5</w:t>
      </w:r>
      <w:r>
        <w:rPr>
          <w:rFonts w:ascii="宋体" w:eastAsia="宋体" w:hAnsi="宋体" w:cs="宋体"/>
          <w:color w:val="000000" w:themeColor="text1"/>
          <w:spacing w:val="-1"/>
          <w:sz w:val="24"/>
        </w:rPr>
        <w:t>.2</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供应商应按磋商文件规定的技术要求、质量标准及依据合同和相关环保政策法</w:t>
      </w:r>
      <w:r>
        <w:rPr>
          <w:rFonts w:ascii="宋体" w:eastAsia="宋体" w:hAnsi="宋体" w:cs="宋体"/>
          <w:color w:val="000000" w:themeColor="text1"/>
          <w:sz w:val="24"/>
        </w:rPr>
        <w:t xml:space="preserve"> </w:t>
      </w:r>
      <w:proofErr w:type="gramStart"/>
      <w:r>
        <w:rPr>
          <w:rFonts w:ascii="宋体" w:eastAsia="宋体" w:hAnsi="宋体" w:cs="宋体"/>
          <w:color w:val="000000" w:themeColor="text1"/>
          <w:spacing w:val="-1"/>
          <w:sz w:val="24"/>
        </w:rPr>
        <w:t>规</w:t>
      </w:r>
      <w:proofErr w:type="gramEnd"/>
      <w:r>
        <w:rPr>
          <w:rFonts w:ascii="宋体" w:eastAsia="宋体" w:hAnsi="宋体" w:cs="宋体"/>
          <w:color w:val="000000" w:themeColor="text1"/>
          <w:spacing w:val="-1"/>
          <w:sz w:val="24"/>
        </w:rPr>
        <w:t>开展服务工作，全力配合医院接受相关检查。</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.3</w:t>
      </w:r>
      <w:r>
        <w:rPr>
          <w:rFonts w:ascii="宋体" w:eastAsia="宋体" w:hAnsi="宋体" w:cs="宋体"/>
          <w:color w:val="000000" w:themeColor="text1"/>
          <w:spacing w:val="-33"/>
          <w:sz w:val="24"/>
        </w:rPr>
        <w:t xml:space="preserve"> </w:t>
      </w:r>
      <w:r>
        <w:rPr>
          <w:rFonts w:ascii="宋体" w:eastAsia="宋体" w:hAnsi="宋体" w:cs="宋体"/>
          <w:color w:val="000000" w:themeColor="text1"/>
          <w:spacing w:val="-1"/>
          <w:sz w:val="24"/>
        </w:rPr>
        <w:t>成交供应商须维护本项目各类设施、设备的完好，如因成交供应</w:t>
      </w:r>
      <w:proofErr w:type="gramStart"/>
      <w:r>
        <w:rPr>
          <w:rFonts w:ascii="宋体" w:eastAsia="宋体" w:hAnsi="宋体" w:cs="宋体"/>
          <w:color w:val="000000" w:themeColor="text1"/>
          <w:spacing w:val="-1"/>
          <w:sz w:val="24"/>
        </w:rPr>
        <w:t>商员工</w:t>
      </w:r>
      <w:proofErr w:type="gramEnd"/>
      <w:r>
        <w:rPr>
          <w:rFonts w:ascii="宋体" w:eastAsia="宋体" w:hAnsi="宋体" w:cs="宋体"/>
          <w:color w:val="000000" w:themeColor="text1"/>
          <w:spacing w:val="-1"/>
          <w:sz w:val="24"/>
        </w:rPr>
        <w:t>责任造</w:t>
      </w:r>
      <w:r>
        <w:rPr>
          <w:rFonts w:ascii="宋体" w:eastAsia="宋体" w:hAnsi="宋体" w:cs="宋体"/>
          <w:color w:val="000000" w:themeColor="text1"/>
          <w:sz w:val="24"/>
        </w:rPr>
        <w:t xml:space="preserve"> </w:t>
      </w:r>
      <w:r>
        <w:rPr>
          <w:rFonts w:ascii="宋体" w:eastAsia="宋体" w:hAnsi="宋体" w:cs="宋体"/>
          <w:color w:val="000000" w:themeColor="text1"/>
          <w:sz w:val="24"/>
        </w:rPr>
        <w:t>成采购人物品损坏、丢失损失的，成交供应商应承担</w:t>
      </w:r>
      <w:r>
        <w:rPr>
          <w:rFonts w:ascii="宋体" w:eastAsia="宋体" w:hAnsi="宋体" w:cs="宋体"/>
          <w:color w:val="000000" w:themeColor="text1"/>
          <w:spacing w:val="-1"/>
          <w:sz w:val="24"/>
        </w:rPr>
        <w:t>全部责任，并作相应的赔偿。</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.4</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建立完善的追踪诊断系统，做到及时发现问题和解决问题。</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5</w:t>
      </w:r>
      <w:r>
        <w:rPr>
          <w:rFonts w:ascii="宋体" w:eastAsia="宋体" w:hAnsi="宋体" w:cs="宋体"/>
          <w:color w:val="000000" w:themeColor="text1"/>
          <w:spacing w:val="-1"/>
          <w:sz w:val="24"/>
        </w:rPr>
        <w:t>.5</w:t>
      </w:r>
      <w:r>
        <w:rPr>
          <w:rFonts w:ascii="宋体" w:eastAsia="宋体" w:hAnsi="宋体" w:cs="宋体"/>
          <w:color w:val="000000" w:themeColor="text1"/>
          <w:spacing w:val="-42"/>
          <w:sz w:val="24"/>
        </w:rPr>
        <w:t xml:space="preserve"> </w:t>
      </w:r>
      <w:r>
        <w:rPr>
          <w:rFonts w:ascii="宋体" w:eastAsia="宋体" w:hAnsi="宋体" w:cs="宋体"/>
          <w:color w:val="000000" w:themeColor="text1"/>
          <w:spacing w:val="-1"/>
          <w:sz w:val="24"/>
        </w:rPr>
        <w:t>每月对相关完成的工作进行汇总，并及时向采购人提交。</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pacing w:val="-5"/>
          <w:sz w:val="24"/>
        </w:rPr>
        <w:t>6</w:t>
      </w:r>
      <w:r>
        <w:rPr>
          <w:rFonts w:ascii="宋体" w:eastAsia="宋体" w:hAnsi="宋体" w:cs="宋体"/>
          <w:b/>
          <w:bCs/>
          <w:color w:val="000000" w:themeColor="text1"/>
          <w:spacing w:val="-5"/>
          <w:sz w:val="24"/>
        </w:rPr>
        <w:t>、验收：</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.1</w:t>
      </w:r>
      <w:r>
        <w:rPr>
          <w:rFonts w:ascii="宋体" w:eastAsia="宋体" w:hAnsi="宋体" w:cs="宋体"/>
          <w:color w:val="000000" w:themeColor="text1"/>
          <w:spacing w:val="-34"/>
          <w:sz w:val="24"/>
        </w:rPr>
        <w:t xml:space="preserve"> </w:t>
      </w:r>
      <w:r>
        <w:rPr>
          <w:rFonts w:ascii="宋体" w:eastAsia="宋体" w:hAnsi="宋体" w:cs="宋体"/>
          <w:color w:val="000000" w:themeColor="text1"/>
          <w:spacing w:val="-2"/>
          <w:sz w:val="24"/>
        </w:rPr>
        <w:t>成交供应</w:t>
      </w:r>
      <w:proofErr w:type="gramStart"/>
      <w:r>
        <w:rPr>
          <w:rFonts w:ascii="宋体" w:eastAsia="宋体" w:hAnsi="宋体" w:cs="宋体"/>
          <w:color w:val="000000" w:themeColor="text1"/>
          <w:spacing w:val="-2"/>
          <w:sz w:val="24"/>
        </w:rPr>
        <w:t>商按照</w:t>
      </w:r>
      <w:proofErr w:type="gramEnd"/>
      <w:r>
        <w:rPr>
          <w:rFonts w:ascii="宋体" w:eastAsia="宋体" w:hAnsi="宋体" w:cs="宋体"/>
          <w:color w:val="000000" w:themeColor="text1"/>
          <w:spacing w:val="-2"/>
          <w:sz w:val="24"/>
        </w:rPr>
        <w:t>招标文件</w:t>
      </w:r>
      <w:r>
        <w:rPr>
          <w:rFonts w:ascii="宋体" w:eastAsia="宋体" w:hAnsi="宋体" w:cs="宋体"/>
          <w:color w:val="000000" w:themeColor="text1"/>
          <w:spacing w:val="-2"/>
          <w:sz w:val="24"/>
        </w:rPr>
        <w:t>“</w:t>
      </w:r>
      <w:r>
        <w:rPr>
          <w:rFonts w:ascii="宋体" w:eastAsia="宋体" w:hAnsi="宋体" w:cs="宋体"/>
          <w:color w:val="000000" w:themeColor="text1"/>
          <w:spacing w:val="-2"/>
          <w:sz w:val="24"/>
        </w:rPr>
        <w:t>技术规格参数</w:t>
      </w:r>
      <w:r>
        <w:rPr>
          <w:rFonts w:ascii="宋体" w:eastAsia="宋体" w:hAnsi="宋体" w:cs="宋体"/>
          <w:color w:val="000000" w:themeColor="text1"/>
          <w:spacing w:val="-88"/>
          <w:sz w:val="24"/>
        </w:rPr>
        <w:t xml:space="preserve"> </w:t>
      </w:r>
      <w:r>
        <w:rPr>
          <w:rFonts w:ascii="宋体" w:eastAsia="宋体" w:hAnsi="宋体" w:cs="宋体"/>
          <w:color w:val="000000" w:themeColor="text1"/>
          <w:spacing w:val="-2"/>
          <w:sz w:val="24"/>
        </w:rPr>
        <w:t>”</w:t>
      </w:r>
      <w:r>
        <w:rPr>
          <w:rFonts w:ascii="宋体" w:eastAsia="宋体" w:hAnsi="宋体" w:cs="宋体"/>
          <w:color w:val="000000" w:themeColor="text1"/>
          <w:spacing w:val="-2"/>
          <w:sz w:val="24"/>
        </w:rPr>
        <w:t>的规定实施服务，服务各项报告等</w:t>
      </w:r>
      <w:r>
        <w:rPr>
          <w:rFonts w:ascii="宋体" w:eastAsia="宋体" w:hAnsi="宋体" w:cs="宋体"/>
          <w:color w:val="000000" w:themeColor="text1"/>
          <w:sz w:val="24"/>
        </w:rPr>
        <w:t xml:space="preserve"> </w:t>
      </w:r>
      <w:r>
        <w:rPr>
          <w:rFonts w:ascii="宋体" w:eastAsia="宋体" w:hAnsi="宋体" w:cs="宋体"/>
          <w:color w:val="000000" w:themeColor="text1"/>
          <w:spacing w:val="-1"/>
          <w:sz w:val="24"/>
        </w:rPr>
        <w:t>技术文件按采购要求交采购人确认、验收；</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2"/>
          <w:sz w:val="24"/>
        </w:rPr>
        <w:t>6</w:t>
      </w:r>
      <w:r>
        <w:rPr>
          <w:rFonts w:ascii="宋体" w:eastAsia="宋体" w:hAnsi="宋体" w:cs="宋体"/>
          <w:color w:val="000000" w:themeColor="text1"/>
          <w:spacing w:val="-2"/>
          <w:sz w:val="24"/>
        </w:rPr>
        <w:t>.2</w:t>
      </w:r>
      <w:r>
        <w:rPr>
          <w:rFonts w:ascii="宋体" w:eastAsia="宋体" w:hAnsi="宋体" w:cs="宋体"/>
          <w:color w:val="000000" w:themeColor="text1"/>
          <w:spacing w:val="-32"/>
          <w:sz w:val="24"/>
        </w:rPr>
        <w:t xml:space="preserve"> </w:t>
      </w:r>
      <w:r>
        <w:rPr>
          <w:rFonts w:ascii="宋体" w:eastAsia="宋体" w:hAnsi="宋体" w:cs="宋体"/>
          <w:color w:val="000000" w:themeColor="text1"/>
          <w:spacing w:val="-2"/>
          <w:sz w:val="24"/>
        </w:rPr>
        <w:t>成交供应商不得转包，不得降低质量要求；</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color w:val="000000" w:themeColor="text1"/>
          <w:spacing w:val="-1"/>
          <w:sz w:val="24"/>
        </w:rPr>
        <w:t>6</w:t>
      </w:r>
      <w:r>
        <w:rPr>
          <w:rFonts w:ascii="宋体" w:eastAsia="宋体" w:hAnsi="宋体" w:cs="宋体"/>
          <w:color w:val="000000" w:themeColor="text1"/>
          <w:spacing w:val="-1"/>
          <w:sz w:val="24"/>
        </w:rPr>
        <w:t>.3</w:t>
      </w:r>
      <w:r>
        <w:rPr>
          <w:rFonts w:ascii="宋体" w:eastAsia="宋体" w:hAnsi="宋体" w:cs="宋体"/>
          <w:color w:val="000000" w:themeColor="text1"/>
          <w:spacing w:val="-41"/>
          <w:sz w:val="24"/>
        </w:rPr>
        <w:t xml:space="preserve"> </w:t>
      </w:r>
      <w:r>
        <w:rPr>
          <w:rFonts w:ascii="宋体" w:eastAsia="宋体" w:hAnsi="宋体" w:cs="宋体"/>
          <w:color w:val="000000" w:themeColor="text1"/>
          <w:spacing w:val="-1"/>
          <w:sz w:val="24"/>
        </w:rPr>
        <w:t>成交供应商须在合同订立起当天内服务人员按要求到位并运作该项服务。</w:t>
      </w:r>
    </w:p>
    <w:p w:rsidR="002D5EA8" w:rsidRDefault="00F43C50">
      <w:pPr>
        <w:spacing w:line="580" w:lineRule="exact"/>
        <w:rPr>
          <w:rFonts w:ascii="宋体" w:eastAsia="宋体" w:hAnsi="宋体" w:cs="宋体"/>
          <w:color w:val="000000" w:themeColor="text1"/>
          <w:sz w:val="24"/>
        </w:rPr>
      </w:pPr>
      <w:r>
        <w:rPr>
          <w:rFonts w:ascii="宋体" w:eastAsia="宋体" w:hAnsi="宋体" w:cs="宋体" w:hint="eastAsia"/>
          <w:b/>
          <w:bCs/>
          <w:color w:val="000000" w:themeColor="text1"/>
          <w:sz w:val="24"/>
        </w:rPr>
        <w:t>7</w:t>
      </w:r>
      <w:r>
        <w:rPr>
          <w:rFonts w:ascii="宋体" w:eastAsia="宋体" w:hAnsi="宋体" w:cs="宋体"/>
          <w:b/>
          <w:bCs/>
          <w:color w:val="000000" w:themeColor="text1"/>
          <w:sz w:val="24"/>
        </w:rPr>
        <w:t>、其他要求：</w:t>
      </w:r>
      <w:r>
        <w:rPr>
          <w:rFonts w:ascii="宋体" w:eastAsia="宋体" w:hAnsi="宋体" w:cs="宋体"/>
          <w:color w:val="000000" w:themeColor="text1"/>
          <w:sz w:val="24"/>
        </w:rPr>
        <w:t>本项目报价为总价包干，包括完成本项目所有的人工、设备、</w:t>
      </w:r>
      <w:r>
        <w:rPr>
          <w:rFonts w:ascii="宋体" w:eastAsia="宋体" w:hAnsi="宋体" w:cs="宋体"/>
          <w:color w:val="000000" w:themeColor="text1"/>
          <w:spacing w:val="-1"/>
          <w:sz w:val="24"/>
        </w:rPr>
        <w:t>货物、</w:t>
      </w:r>
      <w:r>
        <w:rPr>
          <w:rFonts w:ascii="宋体" w:eastAsia="宋体" w:hAnsi="宋体" w:cs="宋体"/>
          <w:color w:val="000000" w:themeColor="text1"/>
          <w:sz w:val="24"/>
        </w:rPr>
        <w:t xml:space="preserve"> </w:t>
      </w:r>
      <w:bookmarkStart w:id="4" w:name="bookmark36"/>
      <w:bookmarkEnd w:id="4"/>
      <w:r>
        <w:rPr>
          <w:rFonts w:ascii="宋体" w:eastAsia="宋体" w:hAnsi="宋体" w:cs="宋体"/>
          <w:color w:val="000000" w:themeColor="text1"/>
          <w:spacing w:val="-1"/>
          <w:sz w:val="24"/>
        </w:rPr>
        <w:t>材料、税费、服务等一切费用，采购人不再另外支付其他费用。</w:t>
      </w:r>
    </w:p>
    <w:p w:rsidR="002D5EA8" w:rsidRDefault="002D5EA8">
      <w:pPr>
        <w:rPr>
          <w:color w:val="000000" w:themeColor="text1"/>
        </w:rPr>
      </w:pPr>
    </w:p>
    <w:p w:rsidR="002D5EA8" w:rsidRDefault="00F43C50">
      <w:pPr>
        <w:rPr>
          <w:rFonts w:eastAsia="宋体"/>
          <w:b/>
          <w:bCs/>
          <w:color w:val="000000" w:themeColor="text1"/>
          <w:sz w:val="32"/>
          <w:szCs w:val="40"/>
        </w:rPr>
      </w:pPr>
      <w:r>
        <w:rPr>
          <w:rFonts w:eastAsia="宋体" w:hint="eastAsia"/>
          <w:b/>
          <w:bCs/>
          <w:color w:val="000000" w:themeColor="text1"/>
          <w:sz w:val="32"/>
          <w:szCs w:val="40"/>
        </w:rPr>
        <w:br w:type="page"/>
      </w:r>
    </w:p>
    <w:p w:rsidR="002D5EA8" w:rsidRDefault="00AD1852">
      <w:pPr>
        <w:pStyle w:val="a7"/>
        <w:spacing w:line="460" w:lineRule="exact"/>
        <w:jc w:val="center"/>
        <w:rPr>
          <w:rFonts w:eastAsia="宋体"/>
          <w:b/>
          <w:bCs/>
          <w:color w:val="000000" w:themeColor="text1"/>
          <w:sz w:val="32"/>
          <w:szCs w:val="40"/>
        </w:rPr>
      </w:pPr>
      <w:r>
        <w:rPr>
          <w:rFonts w:eastAsia="宋体" w:hint="eastAsia"/>
          <w:b/>
          <w:bCs/>
          <w:color w:val="000000" w:themeColor="text1"/>
          <w:sz w:val="32"/>
          <w:szCs w:val="40"/>
        </w:rPr>
        <w:lastRenderedPageBreak/>
        <w:t>三</w:t>
      </w:r>
      <w:r w:rsidR="00F43C50">
        <w:rPr>
          <w:rFonts w:eastAsia="宋体" w:hint="eastAsia"/>
          <w:b/>
          <w:bCs/>
          <w:color w:val="000000" w:themeColor="text1"/>
          <w:sz w:val="32"/>
          <w:szCs w:val="40"/>
        </w:rPr>
        <w:t>、</w:t>
      </w:r>
      <w:r>
        <w:rPr>
          <w:rFonts w:eastAsia="宋体" w:hint="eastAsia"/>
          <w:b/>
          <w:bCs/>
          <w:color w:val="000000" w:themeColor="text1"/>
          <w:sz w:val="32"/>
          <w:szCs w:val="40"/>
        </w:rPr>
        <w:t>评审规则</w:t>
      </w:r>
      <w:r w:rsidR="00F43C50">
        <w:rPr>
          <w:rFonts w:eastAsia="宋体" w:hint="eastAsia"/>
          <w:b/>
          <w:bCs/>
          <w:color w:val="000000" w:themeColor="text1"/>
          <w:sz w:val="32"/>
          <w:szCs w:val="40"/>
        </w:rPr>
        <w:t>（</w:t>
      </w:r>
      <w:r w:rsidR="00F43C50">
        <w:rPr>
          <w:rFonts w:eastAsia="宋体" w:hint="eastAsia"/>
          <w:b/>
          <w:bCs/>
          <w:color w:val="000000" w:themeColor="text1"/>
          <w:sz w:val="32"/>
          <w:szCs w:val="40"/>
        </w:rPr>
        <w:t>50</w:t>
      </w:r>
      <w:r w:rsidR="00F43C50">
        <w:rPr>
          <w:rFonts w:eastAsia="宋体" w:hint="eastAsia"/>
          <w:b/>
          <w:bCs/>
          <w:color w:val="000000" w:themeColor="text1"/>
          <w:sz w:val="32"/>
          <w:szCs w:val="40"/>
        </w:rPr>
        <w:t>分</w:t>
      </w:r>
      <w:r w:rsidR="00F43C50">
        <w:rPr>
          <w:rFonts w:eastAsia="宋体" w:hint="eastAsia"/>
          <w:b/>
          <w:bCs/>
          <w:color w:val="000000" w:themeColor="text1"/>
          <w:sz w:val="32"/>
          <w:szCs w:val="40"/>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919"/>
        <w:gridCol w:w="5817"/>
        <w:gridCol w:w="842"/>
      </w:tblGrid>
      <w:tr w:rsidR="002D5EA8">
        <w:trPr>
          <w:trHeight w:val="465"/>
        </w:trPr>
        <w:tc>
          <w:tcPr>
            <w:tcW w:w="1226" w:type="pct"/>
            <w:gridSpan w:val="2"/>
            <w:vAlign w:val="center"/>
          </w:tcPr>
          <w:p w:rsidR="002D5EA8" w:rsidRDefault="00F43C50">
            <w:pPr>
              <w:spacing w:line="360" w:lineRule="auto"/>
              <w:jc w:val="center"/>
              <w:rPr>
                <w:rFonts w:ascii="宋体" w:eastAsia="宋体" w:hAnsi="宋体" w:cs="宋体"/>
                <w:b/>
                <w:bCs/>
                <w:sz w:val="22"/>
                <w:szCs w:val="22"/>
              </w:rPr>
            </w:pPr>
            <w:r>
              <w:rPr>
                <w:rFonts w:ascii="宋体" w:eastAsia="宋体" w:hAnsi="宋体" w:cs="宋体" w:hint="eastAsia"/>
                <w:b/>
                <w:bCs/>
                <w:sz w:val="22"/>
                <w:szCs w:val="22"/>
              </w:rPr>
              <w:t>评审点</w:t>
            </w:r>
          </w:p>
        </w:tc>
        <w:tc>
          <w:tcPr>
            <w:tcW w:w="3296" w:type="pct"/>
            <w:vAlign w:val="center"/>
          </w:tcPr>
          <w:p w:rsidR="002D5EA8" w:rsidRDefault="00F43C50">
            <w:pPr>
              <w:spacing w:line="360" w:lineRule="auto"/>
              <w:jc w:val="center"/>
              <w:rPr>
                <w:rFonts w:ascii="宋体" w:eastAsia="宋体" w:hAnsi="宋体" w:cs="宋体"/>
                <w:b/>
                <w:bCs/>
                <w:sz w:val="22"/>
                <w:szCs w:val="22"/>
              </w:rPr>
            </w:pPr>
            <w:r>
              <w:rPr>
                <w:rFonts w:ascii="宋体" w:eastAsia="宋体" w:hAnsi="宋体" w:cs="宋体" w:hint="eastAsia"/>
                <w:b/>
                <w:bCs/>
                <w:sz w:val="22"/>
                <w:szCs w:val="22"/>
              </w:rPr>
              <w:t>评审内容</w:t>
            </w:r>
          </w:p>
        </w:tc>
        <w:tc>
          <w:tcPr>
            <w:tcW w:w="477" w:type="pct"/>
            <w:vAlign w:val="center"/>
          </w:tcPr>
          <w:p w:rsidR="002D5EA8" w:rsidRDefault="00F43C50">
            <w:pPr>
              <w:spacing w:line="360" w:lineRule="auto"/>
              <w:jc w:val="center"/>
              <w:rPr>
                <w:rFonts w:ascii="宋体" w:eastAsia="宋体" w:hAnsi="宋体" w:cs="宋体"/>
                <w:b/>
                <w:bCs/>
                <w:sz w:val="22"/>
                <w:szCs w:val="22"/>
              </w:rPr>
            </w:pPr>
            <w:r>
              <w:rPr>
                <w:rFonts w:ascii="宋体" w:eastAsia="宋体" w:hAnsi="宋体" w:cs="宋体" w:hint="eastAsia"/>
                <w:b/>
                <w:bCs/>
                <w:sz w:val="22"/>
                <w:szCs w:val="22"/>
              </w:rPr>
              <w:t>分值</w:t>
            </w:r>
          </w:p>
        </w:tc>
      </w:tr>
      <w:tr w:rsidR="002D5EA8">
        <w:trPr>
          <w:trHeight w:val="465"/>
        </w:trPr>
        <w:tc>
          <w:tcPr>
            <w:tcW w:w="1226" w:type="pct"/>
            <w:gridSpan w:val="2"/>
            <w:vAlign w:val="center"/>
          </w:tcPr>
          <w:p w:rsidR="002D5EA8" w:rsidRDefault="00F43C50">
            <w:pPr>
              <w:pStyle w:val="2"/>
              <w:numPr>
                <w:ilvl w:val="1"/>
                <w:numId w:val="0"/>
              </w:numPr>
              <w:spacing w:after="0" w:line="400" w:lineRule="exact"/>
              <w:jc w:val="center"/>
              <w:rPr>
                <w:rFonts w:ascii="宋体" w:eastAsia="宋体" w:hAnsi="宋体" w:cs="宋体"/>
                <w:b w:val="0"/>
                <w:bCs w:val="0"/>
                <w:sz w:val="24"/>
                <w:szCs w:val="24"/>
              </w:rPr>
            </w:pPr>
            <w:bookmarkStart w:id="5" w:name="_Toc19280"/>
            <w:bookmarkStart w:id="6" w:name="_Toc23357"/>
            <w:r>
              <w:rPr>
                <w:rFonts w:ascii="宋体" w:eastAsia="宋体" w:hAnsi="宋体" w:cs="宋体" w:hint="eastAsia"/>
                <w:b w:val="0"/>
                <w:bCs w:val="0"/>
                <w:sz w:val="24"/>
                <w:szCs w:val="24"/>
              </w:rPr>
              <w:t>价格（</w:t>
            </w:r>
            <w:r>
              <w:rPr>
                <w:rFonts w:ascii="宋体" w:eastAsia="宋体" w:hAnsi="宋体" w:cs="宋体" w:hint="eastAsia"/>
                <w:b w:val="0"/>
                <w:bCs w:val="0"/>
                <w:sz w:val="24"/>
                <w:szCs w:val="24"/>
              </w:rPr>
              <w:t>10</w:t>
            </w:r>
            <w:r>
              <w:rPr>
                <w:rFonts w:ascii="宋体" w:eastAsia="宋体" w:hAnsi="宋体" w:cs="宋体" w:hint="eastAsia"/>
                <w:b w:val="0"/>
                <w:bCs w:val="0"/>
                <w:sz w:val="24"/>
                <w:szCs w:val="24"/>
              </w:rPr>
              <w:t>分）</w:t>
            </w:r>
            <w:bookmarkEnd w:id="5"/>
            <w:bookmarkEnd w:id="6"/>
          </w:p>
        </w:tc>
        <w:tc>
          <w:tcPr>
            <w:tcW w:w="3296" w:type="pct"/>
            <w:vAlign w:val="center"/>
          </w:tcPr>
          <w:p w:rsidR="002D5EA8" w:rsidRDefault="00F43C50">
            <w:pPr>
              <w:pStyle w:val="2"/>
              <w:numPr>
                <w:ilvl w:val="1"/>
                <w:numId w:val="0"/>
              </w:numPr>
              <w:spacing w:after="0" w:line="400" w:lineRule="exact"/>
              <w:jc w:val="left"/>
              <w:rPr>
                <w:rFonts w:ascii="宋体" w:eastAsia="宋体" w:hAnsi="宋体" w:cs="宋体"/>
                <w:b w:val="0"/>
                <w:bCs w:val="0"/>
                <w:sz w:val="24"/>
                <w:szCs w:val="24"/>
              </w:rPr>
            </w:pPr>
            <w:r>
              <w:rPr>
                <w:rFonts w:ascii="宋体" w:eastAsia="宋体" w:hAnsi="宋体" w:cs="宋体" w:hint="eastAsia"/>
                <w:b w:val="0"/>
                <w:bCs w:val="0"/>
                <w:sz w:val="24"/>
                <w:szCs w:val="24"/>
              </w:rPr>
              <w:t>报价得分</w:t>
            </w:r>
            <w:r>
              <w:rPr>
                <w:rFonts w:ascii="宋体" w:eastAsia="宋体" w:hAnsi="宋体" w:cs="宋体" w:hint="eastAsia"/>
                <w:b w:val="0"/>
                <w:bCs w:val="0"/>
                <w:sz w:val="24"/>
                <w:szCs w:val="24"/>
              </w:rPr>
              <w:t>= (</w:t>
            </w:r>
            <w:r>
              <w:rPr>
                <w:rFonts w:ascii="宋体" w:eastAsia="宋体" w:hAnsi="宋体" w:cs="宋体" w:hint="eastAsia"/>
                <w:b w:val="0"/>
                <w:bCs w:val="0"/>
                <w:sz w:val="24"/>
                <w:szCs w:val="24"/>
              </w:rPr>
              <w:t>评标</w:t>
            </w:r>
            <w:r>
              <w:rPr>
                <w:rFonts w:ascii="宋体" w:eastAsia="宋体" w:hAnsi="宋体" w:cs="宋体" w:hint="eastAsia"/>
                <w:b w:val="0"/>
                <w:bCs w:val="0"/>
                <w:sz w:val="24"/>
                <w:szCs w:val="24"/>
              </w:rPr>
              <w:t>基准价</w:t>
            </w:r>
            <w:r>
              <w:rPr>
                <w:rFonts w:ascii="宋体" w:eastAsia="宋体" w:hAnsi="宋体" w:cs="宋体" w:hint="eastAsia"/>
                <w:b w:val="0"/>
                <w:bCs w:val="0"/>
                <w:sz w:val="24"/>
                <w:szCs w:val="24"/>
              </w:rPr>
              <w:t>/</w:t>
            </w:r>
            <w:r>
              <w:rPr>
                <w:rFonts w:ascii="宋体" w:eastAsia="宋体" w:hAnsi="宋体" w:cs="宋体" w:hint="eastAsia"/>
                <w:b w:val="0"/>
                <w:bCs w:val="0"/>
                <w:sz w:val="24"/>
                <w:szCs w:val="24"/>
              </w:rPr>
              <w:t>投标</w:t>
            </w:r>
            <w:r>
              <w:rPr>
                <w:rFonts w:ascii="宋体" w:eastAsia="宋体" w:hAnsi="宋体" w:cs="宋体" w:hint="eastAsia"/>
                <w:b w:val="0"/>
                <w:bCs w:val="0"/>
                <w:sz w:val="24"/>
                <w:szCs w:val="24"/>
              </w:rPr>
              <w:t>报价</w:t>
            </w:r>
            <w:r>
              <w:rPr>
                <w:rFonts w:ascii="宋体" w:eastAsia="宋体" w:hAnsi="宋体" w:cs="宋体" w:hint="eastAsia"/>
                <w:b w:val="0"/>
                <w:bCs w:val="0"/>
                <w:sz w:val="24"/>
                <w:szCs w:val="24"/>
              </w:rPr>
              <w:t>)</w:t>
            </w:r>
            <w:r>
              <w:rPr>
                <w:rFonts w:ascii="宋体" w:eastAsia="宋体" w:hAnsi="宋体" w:cs="宋体" w:hint="eastAsia"/>
                <w:b w:val="0"/>
                <w:bCs w:val="0"/>
                <w:sz w:val="24"/>
                <w:szCs w:val="24"/>
              </w:rPr>
              <w:t>×</w:t>
            </w:r>
            <w:r>
              <w:rPr>
                <w:rFonts w:ascii="宋体" w:eastAsia="宋体" w:hAnsi="宋体" w:cs="宋体" w:hint="eastAsia"/>
                <w:b w:val="0"/>
                <w:bCs w:val="0"/>
                <w:sz w:val="24"/>
                <w:szCs w:val="24"/>
              </w:rPr>
              <w:t>10</w:t>
            </w:r>
          </w:p>
          <w:p w:rsidR="002D5EA8" w:rsidRDefault="00F43C50">
            <w:pPr>
              <w:spacing w:line="400" w:lineRule="exact"/>
              <w:jc w:val="left"/>
              <w:rPr>
                <w:rFonts w:ascii="宋体" w:eastAsia="宋体" w:hAnsi="宋体" w:cs="宋体"/>
                <w:sz w:val="24"/>
              </w:rPr>
            </w:pPr>
            <w:r>
              <w:rPr>
                <w:rStyle w:val="NormalCharacter"/>
                <w:rFonts w:ascii="宋体" w:hAnsi="宋体" w:cs="宋体" w:hint="eastAsia"/>
                <w:b/>
                <w:bCs/>
                <w:sz w:val="24"/>
                <w:lang w:val="en-GB"/>
              </w:rPr>
              <w:t>满足</w:t>
            </w:r>
            <w:r w:rsidR="00C85BF2">
              <w:rPr>
                <w:rStyle w:val="NormalCharacter"/>
                <w:rFonts w:ascii="宋体" w:hAnsi="宋体" w:cs="宋体" w:hint="eastAsia"/>
                <w:b/>
                <w:bCs/>
                <w:sz w:val="24"/>
                <w:lang w:val="en-GB"/>
              </w:rPr>
              <w:t>采购公告</w:t>
            </w:r>
            <w:r>
              <w:rPr>
                <w:rStyle w:val="NormalCharacter"/>
                <w:rFonts w:ascii="宋体" w:hAnsi="宋体" w:cs="宋体" w:hint="eastAsia"/>
                <w:b/>
                <w:bCs/>
                <w:sz w:val="24"/>
                <w:lang w:val="en-GB"/>
              </w:rPr>
              <w:t>要求且投标价格最低的投标报价为评标基准价，其价格分为满分。</w:t>
            </w:r>
          </w:p>
        </w:tc>
        <w:tc>
          <w:tcPr>
            <w:tcW w:w="477" w:type="pct"/>
            <w:vAlign w:val="center"/>
          </w:tcPr>
          <w:p w:rsidR="002D5EA8" w:rsidRDefault="00F43C50">
            <w:pPr>
              <w:spacing w:line="400" w:lineRule="exact"/>
              <w:jc w:val="center"/>
              <w:rPr>
                <w:rFonts w:ascii="宋体" w:eastAsia="宋体" w:hAnsi="宋体" w:cs="宋体"/>
                <w:b/>
                <w:bCs/>
                <w:sz w:val="22"/>
                <w:szCs w:val="22"/>
              </w:rPr>
            </w:pPr>
            <w:r>
              <w:rPr>
                <w:rFonts w:ascii="宋体" w:eastAsia="宋体" w:hAnsi="宋体" w:cs="宋体" w:hint="eastAsia"/>
                <w:sz w:val="22"/>
                <w:szCs w:val="22"/>
              </w:rPr>
              <w:t>10</w:t>
            </w:r>
          </w:p>
        </w:tc>
      </w:tr>
      <w:tr w:rsidR="002D5EA8">
        <w:trPr>
          <w:trHeight w:val="1364"/>
        </w:trPr>
        <w:tc>
          <w:tcPr>
            <w:tcW w:w="705" w:type="pct"/>
            <w:vMerge w:val="restart"/>
            <w:vAlign w:val="center"/>
          </w:tcPr>
          <w:p w:rsidR="002D5EA8" w:rsidRDefault="00F43C50">
            <w:pPr>
              <w:spacing w:line="400" w:lineRule="exact"/>
              <w:jc w:val="center"/>
              <w:rPr>
                <w:rFonts w:ascii="宋体" w:eastAsia="宋体" w:hAnsi="宋体" w:cs="宋体"/>
                <w:sz w:val="24"/>
              </w:rPr>
            </w:pPr>
            <w:r>
              <w:rPr>
                <w:rFonts w:ascii="宋体" w:eastAsia="宋体" w:hAnsi="宋体" w:cs="宋体" w:hint="eastAsia"/>
                <w:sz w:val="24"/>
              </w:rPr>
              <w:t>技术</w:t>
            </w:r>
            <w:r>
              <w:rPr>
                <w:rFonts w:ascii="宋体" w:eastAsia="宋体" w:hAnsi="宋体" w:cs="宋体" w:hint="eastAsia"/>
                <w:sz w:val="24"/>
              </w:rPr>
              <w:t>部分</w:t>
            </w:r>
            <w:r>
              <w:rPr>
                <w:rFonts w:ascii="宋体" w:eastAsia="宋体" w:hAnsi="宋体" w:cs="宋体" w:hint="eastAsia"/>
                <w:sz w:val="24"/>
              </w:rPr>
              <w:t>（</w:t>
            </w:r>
            <w:r>
              <w:rPr>
                <w:rFonts w:ascii="宋体" w:eastAsia="宋体" w:hAnsi="宋体" w:cs="宋体" w:hint="eastAsia"/>
                <w:sz w:val="24"/>
              </w:rPr>
              <w:t>25</w:t>
            </w:r>
            <w:r>
              <w:rPr>
                <w:rFonts w:ascii="宋体" w:eastAsia="宋体" w:hAnsi="宋体" w:cs="宋体" w:hint="eastAsia"/>
                <w:sz w:val="24"/>
              </w:rPr>
              <w:t>分）</w:t>
            </w:r>
          </w:p>
        </w:tc>
        <w:tc>
          <w:tcPr>
            <w:tcW w:w="521" w:type="pct"/>
            <w:vAlign w:val="center"/>
          </w:tcPr>
          <w:p w:rsidR="002D5EA8" w:rsidRDefault="00F43C50">
            <w:pPr>
              <w:spacing w:line="400" w:lineRule="exact"/>
              <w:jc w:val="center"/>
              <w:rPr>
                <w:rStyle w:val="NormalCharacter"/>
                <w:rFonts w:ascii="宋体" w:hAnsi="宋体" w:cs="宋体"/>
                <w:b/>
                <w:bCs/>
                <w:sz w:val="24"/>
                <w:lang w:val="en-GB"/>
              </w:rPr>
            </w:pPr>
            <w:r>
              <w:rPr>
                <w:rFonts w:ascii="宋体" w:eastAsia="宋体" w:hAnsi="宋体" w:cs="宋体" w:hint="eastAsia"/>
                <w:sz w:val="24"/>
              </w:rPr>
              <w:t>技术指标及要求</w:t>
            </w:r>
          </w:p>
        </w:tc>
        <w:tc>
          <w:tcPr>
            <w:tcW w:w="3296" w:type="pct"/>
            <w:vAlign w:val="center"/>
          </w:tcPr>
          <w:p w:rsidR="002D5EA8" w:rsidRDefault="00F43C50">
            <w:pPr>
              <w:spacing w:line="400" w:lineRule="exact"/>
              <w:jc w:val="left"/>
              <w:rPr>
                <w:rFonts w:ascii="宋体" w:eastAsia="宋体" w:hAnsi="宋体" w:cs="宋体"/>
                <w:sz w:val="24"/>
              </w:rPr>
            </w:pPr>
            <w:proofErr w:type="gramStart"/>
            <w:r>
              <w:rPr>
                <w:rFonts w:ascii="宋体" w:eastAsia="宋体" w:hAnsi="宋体" w:cs="宋体" w:hint="eastAsia"/>
                <w:sz w:val="24"/>
              </w:rPr>
              <w:t>完全响应</w:t>
            </w:r>
            <w:proofErr w:type="gramEnd"/>
            <w:r w:rsidR="00C85BF2">
              <w:rPr>
                <w:rFonts w:ascii="宋体" w:eastAsia="宋体" w:hAnsi="宋体" w:cs="宋体" w:hint="eastAsia"/>
                <w:sz w:val="24"/>
              </w:rPr>
              <w:t>采购公告</w:t>
            </w:r>
            <w:r>
              <w:rPr>
                <w:rFonts w:ascii="宋体" w:eastAsia="宋体" w:hAnsi="宋体" w:cs="宋体" w:hint="eastAsia"/>
                <w:sz w:val="24"/>
              </w:rPr>
              <w:t>“采购需求”技术要求中所有实质性条款</w:t>
            </w:r>
            <w:r>
              <w:rPr>
                <w:rFonts w:ascii="宋体" w:eastAsia="宋体" w:hAnsi="宋体" w:cs="宋体" w:hint="eastAsia"/>
                <w:sz w:val="24"/>
              </w:rPr>
              <w:t xml:space="preserve"> </w:t>
            </w:r>
            <w:r>
              <w:rPr>
                <w:rFonts w:ascii="宋体" w:eastAsia="宋体" w:hAnsi="宋体" w:cs="宋体" w:hint="eastAsia"/>
                <w:sz w:val="24"/>
              </w:rPr>
              <w:t>，任何一项不满足投标无效。</w:t>
            </w:r>
          </w:p>
          <w:p w:rsidR="002D5EA8" w:rsidRDefault="00F43C50">
            <w:pPr>
              <w:spacing w:line="400" w:lineRule="exact"/>
              <w:jc w:val="left"/>
              <w:rPr>
                <w:rFonts w:ascii="宋体" w:eastAsia="宋体" w:hAnsi="宋体" w:cs="宋体"/>
                <w:bCs/>
                <w:sz w:val="24"/>
              </w:rPr>
            </w:pPr>
            <w:r>
              <w:rPr>
                <w:rStyle w:val="NormalCharacter"/>
                <w:rFonts w:ascii="宋体" w:hAnsi="宋体" w:cs="宋体" w:hint="eastAsia"/>
                <w:b/>
                <w:bCs/>
                <w:sz w:val="24"/>
                <w:lang w:val="en-GB"/>
              </w:rPr>
              <w:t>评审依据：技术要求响应</w:t>
            </w:r>
            <w:r>
              <w:rPr>
                <w:rStyle w:val="NormalCharacter"/>
                <w:rFonts w:ascii="宋体" w:hAnsi="宋体" w:cs="宋体" w:hint="eastAsia"/>
                <w:b/>
                <w:bCs/>
                <w:sz w:val="24"/>
                <w:lang w:val="en-GB"/>
              </w:rPr>
              <w:t>/</w:t>
            </w:r>
            <w:r>
              <w:rPr>
                <w:rStyle w:val="NormalCharacter"/>
                <w:rFonts w:ascii="宋体" w:hAnsi="宋体" w:cs="宋体" w:hint="eastAsia"/>
                <w:b/>
                <w:bCs/>
                <w:sz w:val="24"/>
                <w:lang w:val="en-GB"/>
              </w:rPr>
              <w:t>偏离表。</w:t>
            </w:r>
          </w:p>
        </w:tc>
        <w:tc>
          <w:tcPr>
            <w:tcW w:w="477" w:type="pct"/>
            <w:vAlign w:val="center"/>
          </w:tcPr>
          <w:p w:rsidR="002D5EA8" w:rsidRDefault="00F43C50">
            <w:pPr>
              <w:spacing w:line="400" w:lineRule="exact"/>
              <w:jc w:val="center"/>
              <w:rPr>
                <w:rFonts w:ascii="宋体" w:eastAsia="宋体" w:hAnsi="宋体" w:cs="宋体"/>
                <w:bCs/>
                <w:sz w:val="22"/>
                <w:szCs w:val="22"/>
              </w:rPr>
            </w:pPr>
            <w:r>
              <w:rPr>
                <w:rFonts w:ascii="宋体" w:eastAsia="宋体" w:hAnsi="宋体" w:cs="宋体" w:hint="eastAsia"/>
                <w:sz w:val="22"/>
                <w:szCs w:val="22"/>
              </w:rPr>
              <w:t>符合性评审</w:t>
            </w:r>
          </w:p>
        </w:tc>
      </w:tr>
      <w:tr w:rsidR="002D5EA8">
        <w:trPr>
          <w:trHeight w:val="1499"/>
        </w:trPr>
        <w:tc>
          <w:tcPr>
            <w:tcW w:w="705" w:type="pct"/>
            <w:vMerge/>
            <w:vAlign w:val="center"/>
          </w:tcPr>
          <w:p w:rsidR="002D5EA8" w:rsidRDefault="002D5EA8">
            <w:pPr>
              <w:spacing w:line="400" w:lineRule="exact"/>
              <w:jc w:val="center"/>
              <w:rPr>
                <w:rFonts w:ascii="宋体" w:eastAsia="宋体" w:hAnsi="宋体" w:cs="宋体"/>
                <w:sz w:val="24"/>
              </w:rPr>
            </w:pPr>
          </w:p>
        </w:tc>
        <w:tc>
          <w:tcPr>
            <w:tcW w:w="521" w:type="pct"/>
            <w:vAlign w:val="center"/>
          </w:tcPr>
          <w:p w:rsidR="002D5EA8" w:rsidRDefault="00F43C50">
            <w:pPr>
              <w:spacing w:line="400" w:lineRule="exact"/>
              <w:jc w:val="center"/>
              <w:rPr>
                <w:rStyle w:val="NormalCharacter"/>
                <w:rFonts w:ascii="宋体" w:hAnsi="宋体" w:cs="宋体"/>
                <w:b/>
                <w:bCs/>
                <w:sz w:val="24"/>
                <w:lang w:val="en-GB"/>
              </w:rPr>
            </w:pPr>
            <w:r>
              <w:rPr>
                <w:rFonts w:ascii="宋体" w:eastAsia="宋体" w:hAnsi="宋体" w:cs="宋体" w:hint="eastAsia"/>
                <w:sz w:val="24"/>
              </w:rPr>
              <w:t>项目实施方案</w:t>
            </w:r>
          </w:p>
        </w:tc>
        <w:tc>
          <w:tcPr>
            <w:tcW w:w="3296" w:type="pct"/>
            <w:vAlign w:val="center"/>
          </w:tcPr>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lang w:val="en-GB"/>
              </w:rPr>
              <w:t>投标人针对本项目需求提供项目实施方案，方案内容包含</w:t>
            </w:r>
            <w:r>
              <w:rPr>
                <w:rStyle w:val="NormalCharacter"/>
                <w:rFonts w:ascii="宋体" w:hAnsi="宋体" w:cs="宋体" w:hint="eastAsia"/>
                <w:sz w:val="24"/>
              </w:rPr>
              <w:t>但不限于以下内容：</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①项目总体规划及管理制度；</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②团队组成及工作流程；</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③实施细节及进度安排；</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④总结分析；</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⑤数据录入等服务。</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每提供一项得</w:t>
            </w:r>
            <w:r>
              <w:rPr>
                <w:rStyle w:val="NormalCharacter"/>
                <w:rFonts w:ascii="宋体" w:hAnsi="宋体" w:cs="宋体" w:hint="eastAsia"/>
                <w:sz w:val="24"/>
              </w:rPr>
              <w:t>2</w:t>
            </w:r>
            <w:r>
              <w:rPr>
                <w:rStyle w:val="NormalCharacter"/>
                <w:rFonts w:ascii="宋体" w:hAnsi="宋体" w:cs="宋体" w:hint="eastAsia"/>
                <w:sz w:val="24"/>
              </w:rPr>
              <w:t>分；</w:t>
            </w:r>
          </w:p>
          <w:p w:rsidR="002D5EA8" w:rsidRDefault="00F43C50">
            <w:pPr>
              <w:spacing w:line="360" w:lineRule="exact"/>
              <w:jc w:val="left"/>
              <w:rPr>
                <w:rStyle w:val="NormalCharacter"/>
                <w:rFonts w:ascii="宋体" w:hAnsi="宋体" w:cs="宋体"/>
                <w:sz w:val="24"/>
              </w:rPr>
            </w:pPr>
            <w:r>
              <w:rPr>
                <w:rStyle w:val="NormalCharacter"/>
                <w:rFonts w:ascii="宋体" w:hAnsi="宋体" w:cs="宋体" w:hint="eastAsia"/>
                <w:sz w:val="24"/>
              </w:rPr>
              <w:t>此项最高得</w:t>
            </w:r>
            <w:r>
              <w:rPr>
                <w:rStyle w:val="NormalCharacter"/>
                <w:rFonts w:ascii="宋体" w:hAnsi="宋体" w:cs="宋体" w:hint="eastAsia"/>
                <w:sz w:val="24"/>
              </w:rPr>
              <w:t>10</w:t>
            </w:r>
            <w:r>
              <w:rPr>
                <w:rStyle w:val="NormalCharacter"/>
                <w:rFonts w:ascii="宋体" w:hAnsi="宋体" w:cs="宋体" w:hint="eastAsia"/>
                <w:sz w:val="24"/>
              </w:rPr>
              <w:t>分。</w:t>
            </w:r>
          </w:p>
          <w:p w:rsidR="002D5EA8" w:rsidRDefault="00F43C50">
            <w:pPr>
              <w:spacing w:line="360" w:lineRule="exact"/>
              <w:jc w:val="left"/>
              <w:rPr>
                <w:rStyle w:val="NormalCharacter"/>
                <w:rFonts w:ascii="宋体" w:hAnsi="宋体" w:cs="宋体"/>
                <w:b/>
                <w:bCs/>
                <w:sz w:val="24"/>
                <w:lang w:val="en-GB"/>
              </w:rPr>
            </w:pPr>
            <w:r>
              <w:rPr>
                <w:rStyle w:val="NormalCharacter"/>
                <w:rFonts w:ascii="宋体" w:hAnsi="宋体" w:cs="宋体" w:hint="eastAsia"/>
                <w:b/>
                <w:bCs/>
                <w:sz w:val="24"/>
              </w:rPr>
              <w:t>评审依据：根据响应文件中的项目实施方案内容进行评分。</w:t>
            </w:r>
          </w:p>
        </w:tc>
        <w:tc>
          <w:tcPr>
            <w:tcW w:w="477" w:type="pct"/>
            <w:vAlign w:val="center"/>
          </w:tcPr>
          <w:p w:rsidR="002D5EA8" w:rsidRDefault="00F43C50">
            <w:pPr>
              <w:spacing w:line="400" w:lineRule="exact"/>
              <w:jc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分</w:t>
            </w:r>
          </w:p>
        </w:tc>
      </w:tr>
      <w:tr w:rsidR="002D5EA8">
        <w:trPr>
          <w:trHeight w:val="1499"/>
        </w:trPr>
        <w:tc>
          <w:tcPr>
            <w:tcW w:w="705" w:type="pct"/>
            <w:vMerge/>
            <w:vAlign w:val="center"/>
          </w:tcPr>
          <w:p w:rsidR="002D5EA8" w:rsidRDefault="002D5EA8">
            <w:pPr>
              <w:spacing w:line="400" w:lineRule="exact"/>
              <w:jc w:val="center"/>
              <w:rPr>
                <w:rFonts w:ascii="宋体" w:eastAsia="宋体" w:hAnsi="宋体" w:cs="宋体"/>
                <w:sz w:val="24"/>
              </w:rPr>
            </w:pPr>
          </w:p>
        </w:tc>
        <w:tc>
          <w:tcPr>
            <w:tcW w:w="521" w:type="pct"/>
            <w:shd w:val="clear" w:color="auto" w:fill="auto"/>
            <w:vAlign w:val="center"/>
          </w:tcPr>
          <w:p w:rsidR="002D5EA8" w:rsidRDefault="00F43C50">
            <w:pPr>
              <w:spacing w:line="400" w:lineRule="exact"/>
              <w:jc w:val="center"/>
              <w:rPr>
                <w:rFonts w:ascii="宋体" w:eastAsia="宋体" w:hAnsi="宋体" w:cs="宋体"/>
                <w:sz w:val="24"/>
              </w:rPr>
            </w:pPr>
            <w:r>
              <w:rPr>
                <w:rFonts w:ascii="宋体" w:eastAsia="宋体" w:hAnsi="宋体" w:cs="宋体" w:hint="eastAsia"/>
                <w:sz w:val="24"/>
              </w:rPr>
              <w:t>人员配备</w:t>
            </w:r>
          </w:p>
        </w:tc>
        <w:tc>
          <w:tcPr>
            <w:tcW w:w="3296" w:type="pct"/>
            <w:vAlign w:val="center"/>
          </w:tcPr>
          <w:p w:rsidR="002D5EA8" w:rsidRDefault="00F43C50">
            <w:pPr>
              <w:spacing w:line="400" w:lineRule="exact"/>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拟派</w:t>
            </w:r>
            <w:r>
              <w:rPr>
                <w:rFonts w:ascii="宋体" w:eastAsia="宋体" w:hAnsi="宋体" w:cs="宋体" w:hint="eastAsia"/>
                <w:sz w:val="24"/>
              </w:rPr>
              <w:t>本</w:t>
            </w:r>
            <w:proofErr w:type="gramStart"/>
            <w:r>
              <w:rPr>
                <w:rFonts w:ascii="宋体" w:eastAsia="宋体" w:hAnsi="宋体" w:cs="宋体" w:hint="eastAsia"/>
                <w:sz w:val="24"/>
              </w:rPr>
              <w:t>项目项目</w:t>
            </w:r>
            <w:proofErr w:type="gramEnd"/>
            <w:r>
              <w:rPr>
                <w:rFonts w:ascii="宋体" w:eastAsia="宋体" w:hAnsi="宋体" w:cs="宋体" w:hint="eastAsia"/>
                <w:sz w:val="24"/>
              </w:rPr>
              <w:t>负责人</w:t>
            </w:r>
            <w:r>
              <w:rPr>
                <w:rFonts w:ascii="宋体" w:eastAsia="宋体" w:hAnsi="宋体" w:cs="宋体" w:hint="eastAsia"/>
                <w:sz w:val="24"/>
              </w:rPr>
              <w:t>具有</w:t>
            </w:r>
            <w:r>
              <w:rPr>
                <w:rFonts w:ascii="宋体" w:eastAsia="宋体" w:hAnsi="宋体" w:cs="宋体" w:hint="eastAsia"/>
                <w:sz w:val="24"/>
              </w:rPr>
              <w:t>环境</w:t>
            </w:r>
            <w:r>
              <w:rPr>
                <w:rFonts w:ascii="宋体" w:eastAsia="宋体" w:hAnsi="宋体" w:cs="宋体" w:hint="eastAsia"/>
                <w:sz w:val="24"/>
              </w:rPr>
              <w:t>相关</w:t>
            </w:r>
            <w:r>
              <w:rPr>
                <w:rFonts w:ascii="宋体" w:eastAsia="宋体" w:hAnsi="宋体" w:cs="宋体" w:hint="eastAsia"/>
                <w:sz w:val="24"/>
              </w:rPr>
              <w:t>（</w:t>
            </w:r>
            <w:r>
              <w:rPr>
                <w:rFonts w:ascii="宋体" w:eastAsia="宋体" w:hAnsi="宋体" w:cs="宋体" w:hint="eastAsia"/>
                <w:sz w:val="24"/>
              </w:rPr>
              <w:t>含</w:t>
            </w:r>
            <w:r>
              <w:rPr>
                <w:rFonts w:ascii="宋体" w:eastAsia="宋体" w:hAnsi="宋体" w:cs="宋体" w:hint="eastAsia"/>
                <w:sz w:val="24"/>
              </w:rPr>
              <w:t>化学、化工</w:t>
            </w:r>
            <w:r>
              <w:rPr>
                <w:rFonts w:ascii="宋体" w:eastAsia="宋体" w:hAnsi="宋体" w:cs="宋体" w:hint="eastAsia"/>
                <w:sz w:val="24"/>
              </w:rPr>
              <w:t>）</w:t>
            </w:r>
            <w:r>
              <w:rPr>
                <w:rFonts w:ascii="宋体" w:eastAsia="宋体" w:hAnsi="宋体" w:cs="宋体" w:hint="eastAsia"/>
                <w:sz w:val="24"/>
              </w:rPr>
              <w:t>专业</w:t>
            </w:r>
            <w:r>
              <w:rPr>
                <w:rFonts w:ascii="宋体" w:eastAsia="宋体" w:hAnsi="宋体" w:cs="宋体" w:hint="eastAsia"/>
                <w:sz w:val="24"/>
              </w:rPr>
              <w:t>高级</w:t>
            </w:r>
            <w:r>
              <w:rPr>
                <w:rFonts w:ascii="宋体" w:eastAsia="宋体" w:hAnsi="宋体" w:cs="宋体" w:hint="eastAsia"/>
                <w:sz w:val="24"/>
              </w:rPr>
              <w:t>工程师</w:t>
            </w:r>
            <w:r>
              <w:rPr>
                <w:rFonts w:ascii="宋体" w:eastAsia="宋体" w:hAnsi="宋体" w:cs="宋体" w:hint="eastAsia"/>
                <w:sz w:val="24"/>
              </w:rPr>
              <w:t>职称</w:t>
            </w:r>
            <w:r>
              <w:rPr>
                <w:rFonts w:ascii="宋体" w:eastAsia="宋体" w:hAnsi="宋体" w:cs="宋体" w:hint="eastAsia"/>
                <w:sz w:val="24"/>
              </w:rPr>
              <w:t>的</w:t>
            </w:r>
            <w:r>
              <w:rPr>
                <w:rFonts w:ascii="宋体" w:eastAsia="宋体" w:hAnsi="宋体" w:cs="宋体" w:hint="eastAsia"/>
                <w:sz w:val="24"/>
              </w:rPr>
              <w:t>，</w:t>
            </w:r>
            <w:r>
              <w:rPr>
                <w:rFonts w:ascii="宋体" w:eastAsia="宋体" w:hAnsi="宋体" w:cs="宋体" w:hint="eastAsia"/>
                <w:sz w:val="24"/>
              </w:rPr>
              <w:t>得</w:t>
            </w:r>
            <w:r>
              <w:rPr>
                <w:rFonts w:ascii="宋体" w:eastAsia="宋体" w:hAnsi="宋体" w:cs="宋体" w:hint="eastAsia"/>
                <w:sz w:val="24"/>
              </w:rPr>
              <w:t>3</w:t>
            </w:r>
            <w:r>
              <w:rPr>
                <w:rFonts w:ascii="宋体" w:eastAsia="宋体" w:hAnsi="宋体" w:cs="宋体" w:hint="eastAsia"/>
                <w:sz w:val="24"/>
              </w:rPr>
              <w:t>分；项目负责人具备</w:t>
            </w:r>
            <w:r>
              <w:rPr>
                <w:rFonts w:ascii="宋体" w:eastAsia="宋体" w:hAnsi="宋体" w:cs="宋体" w:hint="eastAsia"/>
                <w:sz w:val="24"/>
              </w:rPr>
              <w:t>硕士</w:t>
            </w:r>
            <w:r>
              <w:rPr>
                <w:rFonts w:ascii="宋体" w:eastAsia="宋体" w:hAnsi="宋体" w:cs="宋体" w:hint="eastAsia"/>
                <w:sz w:val="24"/>
              </w:rPr>
              <w:t>学历的，得</w:t>
            </w:r>
            <w:r>
              <w:rPr>
                <w:rFonts w:ascii="宋体" w:eastAsia="宋体" w:hAnsi="宋体" w:cs="宋体" w:hint="eastAsia"/>
                <w:sz w:val="24"/>
              </w:rPr>
              <w:t>1</w:t>
            </w:r>
            <w:r>
              <w:rPr>
                <w:rFonts w:ascii="宋体" w:eastAsia="宋体" w:hAnsi="宋体" w:cs="宋体" w:hint="eastAsia"/>
                <w:sz w:val="24"/>
              </w:rPr>
              <w:t>分。</w:t>
            </w:r>
            <w:r>
              <w:rPr>
                <w:rFonts w:ascii="宋体" w:eastAsia="宋体" w:hAnsi="宋体" w:cs="宋体" w:hint="eastAsia"/>
                <w:sz w:val="24"/>
              </w:rPr>
              <w:t>本项最高得</w:t>
            </w:r>
            <w:r>
              <w:rPr>
                <w:rFonts w:ascii="宋体" w:eastAsia="宋体" w:hAnsi="宋体" w:cs="宋体" w:hint="eastAsia"/>
                <w:sz w:val="24"/>
              </w:rPr>
              <w:t>4</w:t>
            </w:r>
            <w:r>
              <w:rPr>
                <w:rFonts w:ascii="宋体" w:eastAsia="宋体" w:hAnsi="宋体" w:cs="宋体" w:hint="eastAsia"/>
                <w:sz w:val="24"/>
              </w:rPr>
              <w:t>分。</w:t>
            </w:r>
          </w:p>
          <w:p w:rsidR="002D5EA8" w:rsidRDefault="00F43C50">
            <w:pPr>
              <w:spacing w:line="400" w:lineRule="exact"/>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拟派本</w:t>
            </w:r>
            <w:proofErr w:type="gramStart"/>
            <w:r>
              <w:rPr>
                <w:rFonts w:ascii="宋体" w:eastAsia="宋体" w:hAnsi="宋体" w:cs="宋体" w:hint="eastAsia"/>
                <w:sz w:val="24"/>
              </w:rPr>
              <w:t>项目项目</w:t>
            </w:r>
            <w:proofErr w:type="gramEnd"/>
            <w:r>
              <w:rPr>
                <w:rFonts w:ascii="宋体" w:eastAsia="宋体" w:hAnsi="宋体" w:cs="宋体" w:hint="eastAsia"/>
                <w:sz w:val="24"/>
              </w:rPr>
              <w:t>组</w:t>
            </w:r>
            <w:r>
              <w:rPr>
                <w:rFonts w:ascii="宋体" w:eastAsia="宋体" w:hAnsi="宋体" w:cs="宋体" w:hint="eastAsia"/>
                <w:sz w:val="24"/>
              </w:rPr>
              <w:t>成员具有环境</w:t>
            </w:r>
            <w:r>
              <w:rPr>
                <w:rFonts w:ascii="宋体" w:eastAsia="宋体" w:hAnsi="宋体" w:cs="宋体" w:hint="eastAsia"/>
                <w:sz w:val="24"/>
              </w:rPr>
              <w:t>相关</w:t>
            </w:r>
            <w:r>
              <w:rPr>
                <w:rFonts w:ascii="宋体" w:eastAsia="宋体" w:hAnsi="宋体" w:cs="宋体" w:hint="eastAsia"/>
                <w:sz w:val="24"/>
              </w:rPr>
              <w:t>（</w:t>
            </w:r>
            <w:r>
              <w:rPr>
                <w:rFonts w:ascii="宋体" w:eastAsia="宋体" w:hAnsi="宋体" w:cs="宋体" w:hint="eastAsia"/>
                <w:sz w:val="24"/>
              </w:rPr>
              <w:t>含</w:t>
            </w:r>
            <w:r>
              <w:rPr>
                <w:rFonts w:ascii="宋体" w:eastAsia="宋体" w:hAnsi="宋体" w:cs="宋体" w:hint="eastAsia"/>
                <w:sz w:val="24"/>
              </w:rPr>
              <w:t>化学、化工</w:t>
            </w:r>
            <w:r>
              <w:rPr>
                <w:rFonts w:ascii="宋体" w:eastAsia="宋体" w:hAnsi="宋体" w:cs="宋体" w:hint="eastAsia"/>
                <w:sz w:val="24"/>
              </w:rPr>
              <w:t>）</w:t>
            </w:r>
            <w:r>
              <w:rPr>
                <w:rFonts w:ascii="宋体" w:eastAsia="宋体" w:hAnsi="宋体" w:cs="宋体" w:hint="eastAsia"/>
                <w:sz w:val="24"/>
              </w:rPr>
              <w:t>专业高级工程师</w:t>
            </w:r>
            <w:r>
              <w:rPr>
                <w:rFonts w:ascii="宋体" w:eastAsia="宋体" w:hAnsi="宋体" w:cs="宋体" w:hint="eastAsia"/>
                <w:sz w:val="24"/>
              </w:rPr>
              <w:t>职称的，每有</w:t>
            </w:r>
            <w:r>
              <w:rPr>
                <w:rFonts w:ascii="宋体" w:eastAsia="宋体" w:hAnsi="宋体" w:cs="宋体" w:hint="eastAsia"/>
                <w:sz w:val="24"/>
              </w:rPr>
              <w:t>1</w:t>
            </w:r>
            <w:r>
              <w:rPr>
                <w:rFonts w:ascii="宋体" w:eastAsia="宋体" w:hAnsi="宋体" w:cs="宋体" w:hint="eastAsia"/>
                <w:sz w:val="24"/>
              </w:rPr>
              <w:t>人得</w:t>
            </w:r>
            <w:r>
              <w:rPr>
                <w:rFonts w:ascii="宋体" w:eastAsia="宋体" w:hAnsi="宋体" w:cs="宋体" w:hint="eastAsia"/>
                <w:sz w:val="24"/>
              </w:rPr>
              <w:t>2</w:t>
            </w:r>
            <w:r>
              <w:rPr>
                <w:rFonts w:ascii="宋体" w:eastAsia="宋体" w:hAnsi="宋体" w:cs="宋体" w:hint="eastAsia"/>
                <w:sz w:val="24"/>
              </w:rPr>
              <w:t>分，最高得</w:t>
            </w:r>
            <w:r>
              <w:rPr>
                <w:rFonts w:ascii="宋体" w:eastAsia="宋体" w:hAnsi="宋体" w:cs="宋体" w:hint="eastAsia"/>
                <w:sz w:val="24"/>
              </w:rPr>
              <w:t>4</w:t>
            </w:r>
            <w:r>
              <w:rPr>
                <w:rFonts w:ascii="宋体" w:eastAsia="宋体" w:hAnsi="宋体" w:cs="宋体" w:hint="eastAsia"/>
                <w:sz w:val="24"/>
              </w:rPr>
              <w:t>分</w:t>
            </w:r>
            <w:r>
              <w:rPr>
                <w:rFonts w:ascii="宋体" w:eastAsia="宋体" w:hAnsi="宋体" w:cs="宋体" w:hint="eastAsia"/>
                <w:sz w:val="24"/>
              </w:rPr>
              <w:t>。</w:t>
            </w:r>
          </w:p>
          <w:p w:rsidR="002D5EA8" w:rsidRDefault="00F43C50" w:rsidP="00074E16">
            <w:pPr>
              <w:spacing w:line="400" w:lineRule="exact"/>
              <w:jc w:val="left"/>
              <w:rPr>
                <w:rFonts w:ascii="宋体" w:eastAsia="宋体" w:hAnsi="宋体" w:cs="宋体"/>
                <w:sz w:val="24"/>
              </w:rPr>
            </w:pPr>
            <w:r>
              <w:rPr>
                <w:rFonts w:ascii="宋体" w:eastAsia="宋体" w:hAnsi="宋体" w:cs="宋体" w:hint="eastAsia"/>
                <w:b/>
                <w:sz w:val="24"/>
              </w:rPr>
              <w:t>1-2</w:t>
            </w:r>
            <w:r>
              <w:rPr>
                <w:rFonts w:ascii="宋体" w:eastAsia="宋体" w:hAnsi="宋体" w:cs="宋体" w:hint="eastAsia"/>
                <w:b/>
                <w:sz w:val="24"/>
              </w:rPr>
              <w:t>项评审</w:t>
            </w:r>
            <w:r>
              <w:rPr>
                <w:rFonts w:ascii="宋体" w:eastAsia="宋体" w:hAnsi="宋体" w:cs="宋体" w:hint="eastAsia"/>
                <w:b/>
                <w:sz w:val="24"/>
              </w:rPr>
              <w:t>依据</w:t>
            </w:r>
            <w:r>
              <w:rPr>
                <w:rFonts w:ascii="宋体" w:eastAsia="宋体" w:hAnsi="宋体" w:cs="宋体" w:hint="eastAsia"/>
                <w:b/>
                <w:sz w:val="24"/>
              </w:rPr>
              <w:t>：提供职称证书</w:t>
            </w:r>
            <w:r>
              <w:rPr>
                <w:rFonts w:ascii="宋体" w:eastAsia="宋体" w:hAnsi="宋体" w:cs="宋体" w:hint="eastAsia"/>
                <w:b/>
                <w:sz w:val="24"/>
              </w:rPr>
              <w:t>、学历证书</w:t>
            </w:r>
            <w:r>
              <w:rPr>
                <w:rFonts w:ascii="宋体" w:eastAsia="宋体" w:hAnsi="宋体" w:cs="宋体" w:hint="eastAsia"/>
                <w:b/>
                <w:sz w:val="24"/>
              </w:rPr>
              <w:t>复印件</w:t>
            </w:r>
            <w:r>
              <w:rPr>
                <w:rFonts w:ascii="宋体" w:eastAsia="宋体" w:hAnsi="宋体" w:cs="宋体" w:hint="eastAsia"/>
                <w:b/>
                <w:sz w:val="24"/>
              </w:rPr>
              <w:t>加盖公章</w:t>
            </w:r>
            <w:r>
              <w:rPr>
                <w:rFonts w:ascii="宋体" w:eastAsia="宋体" w:hAnsi="宋体" w:cs="宋体" w:hint="eastAsia"/>
                <w:b/>
                <w:sz w:val="24"/>
              </w:rPr>
              <w:t>。</w:t>
            </w:r>
            <w:bookmarkStart w:id="7" w:name="_GoBack"/>
            <w:bookmarkEnd w:id="7"/>
          </w:p>
        </w:tc>
        <w:tc>
          <w:tcPr>
            <w:tcW w:w="477" w:type="pct"/>
            <w:vAlign w:val="center"/>
          </w:tcPr>
          <w:p w:rsidR="002D5EA8" w:rsidRDefault="00F43C50">
            <w:pPr>
              <w:spacing w:line="400" w:lineRule="exact"/>
              <w:jc w:val="center"/>
              <w:rPr>
                <w:rFonts w:ascii="宋体" w:eastAsia="宋体" w:hAnsi="宋体" w:cs="宋体"/>
                <w:sz w:val="22"/>
                <w:szCs w:val="22"/>
              </w:rPr>
            </w:pPr>
            <w:r>
              <w:rPr>
                <w:rFonts w:ascii="宋体" w:eastAsia="宋体" w:hAnsi="宋体" w:cs="宋体" w:hint="eastAsia"/>
                <w:sz w:val="22"/>
                <w:szCs w:val="22"/>
              </w:rPr>
              <w:t>8</w:t>
            </w:r>
            <w:r>
              <w:rPr>
                <w:rFonts w:ascii="宋体" w:eastAsia="宋体" w:hAnsi="宋体" w:cs="宋体" w:hint="eastAsia"/>
                <w:sz w:val="22"/>
                <w:szCs w:val="22"/>
              </w:rPr>
              <w:t>分</w:t>
            </w:r>
          </w:p>
        </w:tc>
      </w:tr>
      <w:tr w:rsidR="002D5EA8">
        <w:trPr>
          <w:trHeight w:val="951"/>
        </w:trPr>
        <w:tc>
          <w:tcPr>
            <w:tcW w:w="705" w:type="pct"/>
            <w:vMerge/>
            <w:vAlign w:val="center"/>
          </w:tcPr>
          <w:p w:rsidR="002D5EA8" w:rsidRDefault="00F43C50">
            <w:pPr>
              <w:spacing w:line="400" w:lineRule="exact"/>
              <w:jc w:val="center"/>
              <w:rPr>
                <w:rFonts w:ascii="宋体" w:eastAsia="宋体" w:hAnsi="宋体" w:cs="宋体"/>
                <w:sz w:val="24"/>
              </w:rPr>
            </w:pPr>
            <w:r>
              <w:rPr>
                <w:rFonts w:ascii="宋体" w:eastAsia="宋体" w:hAnsi="宋体" w:cs="宋体" w:hint="eastAsia"/>
                <w:sz w:val="24"/>
              </w:rPr>
              <w:t xml:space="preserve"> </w:t>
            </w:r>
          </w:p>
        </w:tc>
        <w:tc>
          <w:tcPr>
            <w:tcW w:w="521" w:type="pct"/>
            <w:shd w:val="clear" w:color="auto" w:fill="auto"/>
            <w:vAlign w:val="center"/>
          </w:tcPr>
          <w:p w:rsidR="002D5EA8" w:rsidRDefault="00F43C50">
            <w:pPr>
              <w:spacing w:line="400" w:lineRule="exact"/>
              <w:jc w:val="center"/>
              <w:rPr>
                <w:rFonts w:ascii="宋体" w:eastAsia="宋体" w:hAnsi="宋体" w:cs="宋体"/>
                <w:b/>
                <w:bCs/>
                <w:sz w:val="24"/>
              </w:rPr>
            </w:pPr>
            <w:r>
              <w:rPr>
                <w:rFonts w:ascii="宋体" w:eastAsia="宋体" w:hAnsi="宋体" w:cs="宋体" w:hint="eastAsia"/>
                <w:sz w:val="24"/>
              </w:rPr>
              <w:t>硬件实力</w:t>
            </w:r>
          </w:p>
        </w:tc>
        <w:tc>
          <w:tcPr>
            <w:tcW w:w="3296" w:type="pct"/>
            <w:vAlign w:val="center"/>
          </w:tcPr>
          <w:p w:rsidR="002D5EA8" w:rsidRDefault="00F43C50">
            <w:pPr>
              <w:spacing w:line="400" w:lineRule="exact"/>
              <w:jc w:val="left"/>
              <w:rPr>
                <w:rFonts w:ascii="宋体" w:eastAsia="宋体" w:hAnsi="宋体" w:cs="宋体"/>
                <w:sz w:val="24"/>
              </w:rPr>
            </w:pPr>
            <w:r>
              <w:rPr>
                <w:rFonts w:ascii="宋体" w:eastAsia="宋体" w:hAnsi="宋体" w:cs="宋体" w:hint="eastAsia"/>
                <w:snapToGrid w:val="0"/>
                <w:kern w:val="0"/>
                <w:sz w:val="24"/>
              </w:rPr>
              <w:t>（</w:t>
            </w:r>
            <w:r>
              <w:rPr>
                <w:rFonts w:ascii="宋体" w:eastAsia="宋体" w:hAnsi="宋体" w:cs="宋体" w:hint="eastAsia"/>
                <w:snapToGrid w:val="0"/>
                <w:kern w:val="0"/>
                <w:sz w:val="24"/>
              </w:rPr>
              <w:t>1</w:t>
            </w:r>
            <w:r>
              <w:rPr>
                <w:rFonts w:ascii="宋体" w:eastAsia="宋体" w:hAnsi="宋体" w:cs="宋体" w:hint="eastAsia"/>
                <w:snapToGrid w:val="0"/>
                <w:kern w:val="0"/>
                <w:sz w:val="24"/>
              </w:rPr>
              <w:t>）</w:t>
            </w:r>
            <w:r>
              <w:rPr>
                <w:rFonts w:ascii="宋体" w:eastAsia="宋体" w:hAnsi="宋体" w:cs="宋体" w:hint="eastAsia"/>
                <w:sz w:val="24"/>
              </w:rPr>
              <w:t>pH</w:t>
            </w:r>
            <w:r>
              <w:rPr>
                <w:rFonts w:ascii="宋体" w:eastAsia="宋体" w:hAnsi="宋体" w:cs="宋体" w:hint="eastAsia"/>
                <w:sz w:val="24"/>
              </w:rPr>
              <w:t>计≥</w:t>
            </w:r>
            <w:r>
              <w:rPr>
                <w:rFonts w:ascii="宋体" w:eastAsia="宋体" w:hAnsi="宋体" w:cs="宋体" w:hint="eastAsia"/>
                <w:sz w:val="24"/>
              </w:rPr>
              <w:t>4</w:t>
            </w:r>
            <w:r>
              <w:rPr>
                <w:rFonts w:ascii="宋体" w:eastAsia="宋体" w:hAnsi="宋体" w:cs="宋体" w:hint="eastAsia"/>
                <w:sz w:val="24"/>
              </w:rPr>
              <w:t>台，得</w:t>
            </w:r>
            <w:r>
              <w:rPr>
                <w:rFonts w:ascii="宋体" w:eastAsia="宋体" w:hAnsi="宋体" w:cs="宋体" w:hint="eastAsia"/>
                <w:sz w:val="24"/>
              </w:rPr>
              <w:t>1</w:t>
            </w:r>
            <w:r>
              <w:rPr>
                <w:rFonts w:ascii="宋体" w:eastAsia="宋体" w:hAnsi="宋体" w:cs="宋体" w:hint="eastAsia"/>
                <w:sz w:val="24"/>
              </w:rPr>
              <w:t>分；</w:t>
            </w:r>
          </w:p>
          <w:p w:rsidR="002D5EA8" w:rsidRDefault="00F43C50">
            <w:pPr>
              <w:spacing w:line="400" w:lineRule="exact"/>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）真空箱气袋采样器≥</w:t>
            </w:r>
            <w:r>
              <w:rPr>
                <w:rFonts w:ascii="宋体" w:eastAsia="宋体" w:hAnsi="宋体" w:cs="宋体" w:hint="eastAsia"/>
                <w:sz w:val="24"/>
              </w:rPr>
              <w:t>4</w:t>
            </w:r>
            <w:r>
              <w:rPr>
                <w:rFonts w:ascii="宋体" w:eastAsia="宋体" w:hAnsi="宋体" w:cs="宋体" w:hint="eastAsia"/>
                <w:sz w:val="24"/>
              </w:rPr>
              <w:t>台，得</w:t>
            </w:r>
            <w:r>
              <w:rPr>
                <w:rFonts w:ascii="宋体" w:eastAsia="宋体" w:hAnsi="宋体" w:cs="宋体" w:hint="eastAsia"/>
                <w:sz w:val="24"/>
              </w:rPr>
              <w:t>1</w:t>
            </w:r>
            <w:r>
              <w:rPr>
                <w:rFonts w:ascii="宋体" w:eastAsia="宋体" w:hAnsi="宋体" w:cs="宋体" w:hint="eastAsia"/>
                <w:sz w:val="24"/>
              </w:rPr>
              <w:t>分；</w:t>
            </w:r>
          </w:p>
          <w:p w:rsidR="002D5EA8" w:rsidRDefault="00F43C50">
            <w:pPr>
              <w:pStyle w:val="a0"/>
              <w:rPr>
                <w:rFonts w:ascii="宋体" w:eastAsia="宋体" w:hAnsi="宋体" w:cs="宋体"/>
                <w:snapToGrid w:val="0"/>
                <w:kern w:val="0"/>
                <w:sz w:val="24"/>
              </w:rPr>
            </w:pPr>
            <w:r>
              <w:rPr>
                <w:rFonts w:ascii="宋体" w:eastAsia="宋体" w:hAnsi="宋体" w:cs="宋体" w:hint="eastAsia"/>
                <w:snapToGrid w:val="0"/>
                <w:kern w:val="0"/>
                <w:sz w:val="24"/>
              </w:rPr>
              <w:t>（</w:t>
            </w:r>
            <w:r>
              <w:rPr>
                <w:rFonts w:ascii="宋体" w:eastAsia="宋体" w:hAnsi="宋体" w:cs="宋体" w:hint="eastAsia"/>
                <w:snapToGrid w:val="0"/>
                <w:kern w:val="0"/>
                <w:sz w:val="24"/>
              </w:rPr>
              <w:t>3</w:t>
            </w:r>
            <w:r>
              <w:rPr>
                <w:rFonts w:ascii="宋体" w:eastAsia="宋体" w:hAnsi="宋体" w:cs="宋体" w:hint="eastAsia"/>
                <w:snapToGrid w:val="0"/>
                <w:kern w:val="0"/>
                <w:sz w:val="24"/>
              </w:rPr>
              <w:t>）噪声仪≥</w:t>
            </w:r>
            <w:r>
              <w:rPr>
                <w:rFonts w:ascii="宋体" w:eastAsia="宋体" w:hAnsi="宋体" w:cs="宋体" w:hint="eastAsia"/>
                <w:snapToGrid w:val="0"/>
                <w:kern w:val="0"/>
                <w:sz w:val="24"/>
              </w:rPr>
              <w:t>4</w:t>
            </w:r>
            <w:r>
              <w:rPr>
                <w:rFonts w:ascii="宋体" w:eastAsia="宋体" w:hAnsi="宋体" w:cs="宋体" w:hint="eastAsia"/>
                <w:snapToGrid w:val="0"/>
                <w:kern w:val="0"/>
                <w:sz w:val="24"/>
              </w:rPr>
              <w:t>台，得</w:t>
            </w:r>
            <w:r>
              <w:rPr>
                <w:rFonts w:ascii="宋体" w:eastAsia="宋体" w:hAnsi="宋体" w:cs="宋体" w:hint="eastAsia"/>
                <w:snapToGrid w:val="0"/>
                <w:kern w:val="0"/>
                <w:sz w:val="24"/>
              </w:rPr>
              <w:t>1</w:t>
            </w:r>
            <w:r>
              <w:rPr>
                <w:rFonts w:ascii="宋体" w:eastAsia="宋体" w:hAnsi="宋体" w:cs="宋体" w:hint="eastAsia"/>
                <w:snapToGrid w:val="0"/>
                <w:kern w:val="0"/>
                <w:sz w:val="24"/>
              </w:rPr>
              <w:t>分；</w:t>
            </w:r>
          </w:p>
          <w:p w:rsidR="002D5EA8" w:rsidRDefault="00F43C50">
            <w:pPr>
              <w:pStyle w:val="a0"/>
              <w:rPr>
                <w:rFonts w:ascii="宋体" w:eastAsia="宋体" w:hAnsi="宋体" w:cs="宋体"/>
                <w:snapToGrid w:val="0"/>
                <w:kern w:val="0"/>
                <w:sz w:val="24"/>
              </w:rPr>
            </w:pPr>
            <w:r>
              <w:rPr>
                <w:rFonts w:ascii="宋体" w:eastAsia="宋体" w:hAnsi="宋体" w:cs="宋体" w:hint="eastAsia"/>
                <w:snapToGrid w:val="0"/>
                <w:kern w:val="0"/>
                <w:sz w:val="24"/>
              </w:rPr>
              <w:t>（</w:t>
            </w:r>
            <w:r>
              <w:rPr>
                <w:rFonts w:ascii="宋体" w:eastAsia="宋体" w:hAnsi="宋体" w:cs="宋体" w:hint="eastAsia"/>
                <w:snapToGrid w:val="0"/>
                <w:kern w:val="0"/>
                <w:sz w:val="24"/>
              </w:rPr>
              <w:t>4</w:t>
            </w:r>
            <w:r>
              <w:rPr>
                <w:rFonts w:ascii="宋体" w:eastAsia="宋体" w:hAnsi="宋体" w:cs="宋体" w:hint="eastAsia"/>
                <w:snapToGrid w:val="0"/>
                <w:kern w:val="0"/>
                <w:sz w:val="24"/>
              </w:rPr>
              <w:t>）环境空气颗粒</w:t>
            </w:r>
            <w:proofErr w:type="gramStart"/>
            <w:r>
              <w:rPr>
                <w:rFonts w:ascii="宋体" w:eastAsia="宋体" w:hAnsi="宋体" w:cs="宋体" w:hint="eastAsia"/>
                <w:snapToGrid w:val="0"/>
                <w:kern w:val="0"/>
                <w:sz w:val="24"/>
              </w:rPr>
              <w:t>物综合</w:t>
            </w:r>
            <w:proofErr w:type="gramEnd"/>
            <w:r>
              <w:rPr>
                <w:rFonts w:ascii="宋体" w:eastAsia="宋体" w:hAnsi="宋体" w:cs="宋体" w:hint="eastAsia"/>
                <w:snapToGrid w:val="0"/>
                <w:kern w:val="0"/>
                <w:sz w:val="24"/>
              </w:rPr>
              <w:t>采样器≥</w:t>
            </w:r>
            <w:r>
              <w:rPr>
                <w:rFonts w:ascii="宋体" w:eastAsia="宋体" w:hAnsi="宋体" w:cs="宋体" w:hint="eastAsia"/>
                <w:snapToGrid w:val="0"/>
                <w:kern w:val="0"/>
                <w:sz w:val="24"/>
              </w:rPr>
              <w:t>16</w:t>
            </w:r>
            <w:r>
              <w:rPr>
                <w:rFonts w:ascii="宋体" w:eastAsia="宋体" w:hAnsi="宋体" w:cs="宋体" w:hint="eastAsia"/>
                <w:snapToGrid w:val="0"/>
                <w:kern w:val="0"/>
                <w:sz w:val="24"/>
              </w:rPr>
              <w:t>台，得</w:t>
            </w:r>
            <w:r>
              <w:rPr>
                <w:rFonts w:ascii="宋体" w:eastAsia="宋体" w:hAnsi="宋体" w:cs="宋体" w:hint="eastAsia"/>
                <w:snapToGrid w:val="0"/>
                <w:kern w:val="0"/>
                <w:sz w:val="24"/>
              </w:rPr>
              <w:t>1</w:t>
            </w:r>
            <w:r>
              <w:rPr>
                <w:rFonts w:ascii="宋体" w:eastAsia="宋体" w:hAnsi="宋体" w:cs="宋体" w:hint="eastAsia"/>
                <w:snapToGrid w:val="0"/>
                <w:kern w:val="0"/>
                <w:sz w:val="24"/>
              </w:rPr>
              <w:t>分；</w:t>
            </w:r>
          </w:p>
          <w:p w:rsidR="002D5EA8" w:rsidRDefault="00F43C50">
            <w:pPr>
              <w:pStyle w:val="a0"/>
              <w:rPr>
                <w:rFonts w:ascii="宋体" w:eastAsia="宋体" w:hAnsi="宋体" w:cs="宋体"/>
                <w:snapToGrid w:val="0"/>
                <w:kern w:val="0"/>
                <w:sz w:val="24"/>
              </w:rPr>
            </w:pPr>
            <w:r>
              <w:rPr>
                <w:rFonts w:ascii="宋体" w:eastAsia="宋体" w:hAnsi="宋体" w:cs="宋体" w:hint="eastAsia"/>
                <w:snapToGrid w:val="0"/>
                <w:kern w:val="0"/>
                <w:sz w:val="24"/>
              </w:rPr>
              <w:t>（</w:t>
            </w:r>
            <w:r>
              <w:rPr>
                <w:rFonts w:ascii="宋体" w:eastAsia="宋体" w:hAnsi="宋体" w:cs="宋体" w:hint="eastAsia"/>
                <w:snapToGrid w:val="0"/>
                <w:kern w:val="0"/>
                <w:sz w:val="24"/>
              </w:rPr>
              <w:t>5</w:t>
            </w:r>
            <w:r>
              <w:rPr>
                <w:rFonts w:ascii="宋体" w:eastAsia="宋体" w:hAnsi="宋体" w:cs="宋体" w:hint="eastAsia"/>
                <w:snapToGrid w:val="0"/>
                <w:kern w:val="0"/>
                <w:sz w:val="24"/>
              </w:rPr>
              <w:t>）烟尘采样器≥</w:t>
            </w:r>
            <w:r>
              <w:rPr>
                <w:rFonts w:ascii="宋体" w:eastAsia="宋体" w:hAnsi="宋体" w:cs="宋体" w:hint="eastAsia"/>
                <w:snapToGrid w:val="0"/>
                <w:kern w:val="0"/>
                <w:sz w:val="24"/>
              </w:rPr>
              <w:t>4</w:t>
            </w:r>
            <w:r>
              <w:rPr>
                <w:rFonts w:ascii="宋体" w:eastAsia="宋体" w:hAnsi="宋体" w:cs="宋体" w:hint="eastAsia"/>
                <w:snapToGrid w:val="0"/>
                <w:kern w:val="0"/>
                <w:sz w:val="24"/>
              </w:rPr>
              <w:t>台，得</w:t>
            </w:r>
            <w:r>
              <w:rPr>
                <w:rFonts w:ascii="宋体" w:eastAsia="宋体" w:hAnsi="宋体" w:cs="宋体" w:hint="eastAsia"/>
                <w:snapToGrid w:val="0"/>
                <w:kern w:val="0"/>
                <w:sz w:val="24"/>
              </w:rPr>
              <w:t>1</w:t>
            </w:r>
            <w:r>
              <w:rPr>
                <w:rFonts w:ascii="宋体" w:eastAsia="宋体" w:hAnsi="宋体" w:cs="宋体" w:hint="eastAsia"/>
                <w:snapToGrid w:val="0"/>
                <w:kern w:val="0"/>
                <w:sz w:val="24"/>
              </w:rPr>
              <w:t>分；</w:t>
            </w:r>
          </w:p>
          <w:p w:rsidR="002D5EA8" w:rsidRDefault="00F43C50">
            <w:pPr>
              <w:pStyle w:val="a0"/>
              <w:rPr>
                <w:rFonts w:ascii="宋体" w:eastAsia="宋体" w:hAnsi="宋体" w:cs="宋体"/>
                <w:snapToGrid w:val="0"/>
                <w:kern w:val="0"/>
                <w:sz w:val="24"/>
              </w:rPr>
            </w:pPr>
            <w:r>
              <w:rPr>
                <w:rFonts w:ascii="宋体" w:eastAsia="宋体" w:hAnsi="宋体" w:cs="宋体" w:hint="eastAsia"/>
                <w:snapToGrid w:val="0"/>
                <w:kern w:val="0"/>
                <w:sz w:val="24"/>
              </w:rPr>
              <w:lastRenderedPageBreak/>
              <w:t>（</w:t>
            </w:r>
            <w:r>
              <w:rPr>
                <w:rFonts w:ascii="宋体" w:eastAsia="宋体" w:hAnsi="宋体" w:cs="宋体" w:hint="eastAsia"/>
                <w:snapToGrid w:val="0"/>
                <w:kern w:val="0"/>
                <w:sz w:val="24"/>
              </w:rPr>
              <w:t>6</w:t>
            </w:r>
            <w:r>
              <w:rPr>
                <w:rFonts w:ascii="宋体" w:eastAsia="宋体" w:hAnsi="宋体" w:cs="宋体" w:hint="eastAsia"/>
                <w:snapToGrid w:val="0"/>
                <w:kern w:val="0"/>
                <w:sz w:val="24"/>
              </w:rPr>
              <w:t>）分光光度计≥</w:t>
            </w:r>
            <w:r>
              <w:rPr>
                <w:rFonts w:ascii="宋体" w:eastAsia="宋体" w:hAnsi="宋体" w:cs="宋体" w:hint="eastAsia"/>
                <w:snapToGrid w:val="0"/>
                <w:kern w:val="0"/>
                <w:sz w:val="24"/>
              </w:rPr>
              <w:t>1</w:t>
            </w:r>
            <w:r>
              <w:rPr>
                <w:rFonts w:ascii="宋体" w:eastAsia="宋体" w:hAnsi="宋体" w:cs="宋体" w:hint="eastAsia"/>
                <w:snapToGrid w:val="0"/>
                <w:kern w:val="0"/>
                <w:sz w:val="24"/>
              </w:rPr>
              <w:t>台，得</w:t>
            </w:r>
            <w:r>
              <w:rPr>
                <w:rFonts w:ascii="宋体" w:eastAsia="宋体" w:hAnsi="宋体" w:cs="宋体" w:hint="eastAsia"/>
                <w:snapToGrid w:val="0"/>
                <w:kern w:val="0"/>
                <w:sz w:val="24"/>
              </w:rPr>
              <w:t>1</w:t>
            </w:r>
            <w:r>
              <w:rPr>
                <w:rFonts w:ascii="宋体" w:eastAsia="宋体" w:hAnsi="宋体" w:cs="宋体" w:hint="eastAsia"/>
                <w:snapToGrid w:val="0"/>
                <w:kern w:val="0"/>
                <w:sz w:val="24"/>
              </w:rPr>
              <w:t>分；</w:t>
            </w:r>
          </w:p>
          <w:p w:rsidR="002D5EA8" w:rsidRDefault="00F43C50">
            <w:pPr>
              <w:pStyle w:val="a0"/>
              <w:rPr>
                <w:rFonts w:ascii="宋体" w:eastAsia="宋体" w:hAnsi="宋体" w:cs="宋体"/>
                <w:snapToGrid w:val="0"/>
                <w:kern w:val="0"/>
                <w:sz w:val="24"/>
              </w:rPr>
            </w:pPr>
            <w:r>
              <w:rPr>
                <w:rFonts w:ascii="宋体" w:eastAsia="宋体" w:hAnsi="宋体" w:cs="宋体" w:hint="eastAsia"/>
                <w:snapToGrid w:val="0"/>
                <w:kern w:val="0"/>
                <w:sz w:val="24"/>
              </w:rPr>
              <w:t>（</w:t>
            </w:r>
            <w:r>
              <w:rPr>
                <w:rFonts w:ascii="宋体" w:eastAsia="宋体" w:hAnsi="宋体" w:cs="宋体" w:hint="eastAsia"/>
                <w:snapToGrid w:val="0"/>
                <w:kern w:val="0"/>
                <w:sz w:val="24"/>
              </w:rPr>
              <w:t>7</w:t>
            </w:r>
            <w:r>
              <w:rPr>
                <w:rFonts w:ascii="宋体" w:eastAsia="宋体" w:hAnsi="宋体" w:cs="宋体" w:hint="eastAsia"/>
                <w:snapToGrid w:val="0"/>
                <w:kern w:val="0"/>
                <w:sz w:val="24"/>
              </w:rPr>
              <w:t>）气相色谱仪</w:t>
            </w:r>
            <w:r>
              <w:rPr>
                <w:rFonts w:ascii="宋体" w:eastAsia="宋体" w:hAnsi="宋体" w:cs="宋体" w:hint="eastAsia"/>
                <w:snapToGrid w:val="0"/>
                <w:kern w:val="0"/>
                <w:sz w:val="24"/>
              </w:rPr>
              <w:t xml:space="preserve"> </w:t>
            </w:r>
            <w:r>
              <w:rPr>
                <w:rFonts w:ascii="宋体" w:eastAsia="宋体" w:hAnsi="宋体" w:cs="宋体" w:hint="eastAsia"/>
                <w:snapToGrid w:val="0"/>
                <w:kern w:val="0"/>
                <w:sz w:val="24"/>
              </w:rPr>
              <w:t>≥</w:t>
            </w:r>
            <w:r>
              <w:rPr>
                <w:rFonts w:ascii="宋体" w:eastAsia="宋体" w:hAnsi="宋体" w:cs="宋体" w:hint="eastAsia"/>
                <w:snapToGrid w:val="0"/>
                <w:kern w:val="0"/>
                <w:sz w:val="24"/>
              </w:rPr>
              <w:t>1</w:t>
            </w:r>
            <w:r>
              <w:rPr>
                <w:rFonts w:ascii="宋体" w:eastAsia="宋体" w:hAnsi="宋体" w:cs="宋体" w:hint="eastAsia"/>
                <w:snapToGrid w:val="0"/>
                <w:kern w:val="0"/>
                <w:sz w:val="24"/>
              </w:rPr>
              <w:t>台，得</w:t>
            </w:r>
            <w:r>
              <w:rPr>
                <w:rFonts w:ascii="宋体" w:eastAsia="宋体" w:hAnsi="宋体" w:cs="宋体" w:hint="eastAsia"/>
                <w:snapToGrid w:val="0"/>
                <w:kern w:val="0"/>
                <w:sz w:val="24"/>
              </w:rPr>
              <w:t>1</w:t>
            </w:r>
            <w:r>
              <w:rPr>
                <w:rFonts w:ascii="宋体" w:eastAsia="宋体" w:hAnsi="宋体" w:cs="宋体" w:hint="eastAsia"/>
                <w:snapToGrid w:val="0"/>
                <w:kern w:val="0"/>
                <w:sz w:val="24"/>
              </w:rPr>
              <w:t>分。</w:t>
            </w:r>
          </w:p>
          <w:p w:rsidR="002D5EA8" w:rsidRDefault="00F43C50">
            <w:pPr>
              <w:spacing w:line="400" w:lineRule="exact"/>
              <w:jc w:val="left"/>
              <w:rPr>
                <w:rFonts w:ascii="宋体" w:eastAsia="宋体" w:hAnsi="宋体" w:cs="宋体"/>
                <w:b/>
                <w:bCs/>
                <w:sz w:val="24"/>
              </w:rPr>
            </w:pPr>
            <w:r>
              <w:rPr>
                <w:rFonts w:ascii="宋体" w:eastAsia="宋体" w:hAnsi="宋体" w:cs="宋体" w:hint="eastAsia"/>
                <w:b/>
                <w:sz w:val="24"/>
              </w:rPr>
              <w:t>评审</w:t>
            </w:r>
            <w:r>
              <w:rPr>
                <w:rFonts w:ascii="宋体" w:eastAsia="宋体" w:hAnsi="宋体" w:cs="宋体" w:hint="eastAsia"/>
                <w:b/>
                <w:sz w:val="24"/>
              </w:rPr>
              <w:t>依据</w:t>
            </w:r>
            <w:r>
              <w:rPr>
                <w:rFonts w:ascii="宋体" w:eastAsia="宋体" w:hAnsi="宋体" w:cs="宋体" w:hint="eastAsia"/>
                <w:b/>
                <w:sz w:val="24"/>
              </w:rPr>
              <w:t>：</w:t>
            </w:r>
            <w:r>
              <w:rPr>
                <w:rFonts w:ascii="宋体" w:eastAsia="宋体" w:hAnsi="宋体" w:cs="宋体" w:hint="eastAsia"/>
                <w:b/>
                <w:sz w:val="24"/>
              </w:rPr>
              <w:t>提供设备采购发票扫描件或租用合同扫描件加盖供应商公章。</w:t>
            </w:r>
          </w:p>
        </w:tc>
        <w:tc>
          <w:tcPr>
            <w:tcW w:w="477" w:type="pct"/>
            <w:vAlign w:val="center"/>
          </w:tcPr>
          <w:p w:rsidR="002D5EA8" w:rsidRDefault="00F43C50">
            <w:pPr>
              <w:spacing w:line="400" w:lineRule="exact"/>
              <w:jc w:val="center"/>
              <w:rPr>
                <w:rFonts w:ascii="宋体" w:eastAsia="宋体" w:hAnsi="宋体" w:cs="宋体"/>
                <w:sz w:val="22"/>
                <w:szCs w:val="22"/>
              </w:rPr>
            </w:pPr>
            <w:r>
              <w:rPr>
                <w:rFonts w:ascii="宋体" w:eastAsia="宋体" w:hAnsi="宋体" w:cs="宋体" w:hint="eastAsia"/>
                <w:sz w:val="22"/>
                <w:szCs w:val="22"/>
              </w:rPr>
              <w:lastRenderedPageBreak/>
              <w:t>7</w:t>
            </w:r>
            <w:r>
              <w:rPr>
                <w:rFonts w:ascii="宋体" w:eastAsia="宋体" w:hAnsi="宋体" w:cs="宋体" w:hint="eastAsia"/>
                <w:sz w:val="22"/>
                <w:szCs w:val="22"/>
              </w:rPr>
              <w:t>分</w:t>
            </w:r>
          </w:p>
        </w:tc>
      </w:tr>
      <w:tr w:rsidR="002D5EA8">
        <w:trPr>
          <w:trHeight w:val="1499"/>
        </w:trPr>
        <w:tc>
          <w:tcPr>
            <w:tcW w:w="705" w:type="pct"/>
            <w:vMerge w:val="restart"/>
            <w:vAlign w:val="center"/>
          </w:tcPr>
          <w:p w:rsidR="002D5EA8" w:rsidRDefault="00F43C50">
            <w:pPr>
              <w:tabs>
                <w:tab w:val="decimal" w:pos="0"/>
              </w:tabs>
              <w:spacing w:line="400" w:lineRule="exact"/>
              <w:jc w:val="center"/>
              <w:rPr>
                <w:rFonts w:ascii="宋体" w:eastAsia="宋体" w:hAnsi="宋体" w:cs="宋体"/>
                <w:sz w:val="24"/>
              </w:rPr>
            </w:pPr>
            <w:r>
              <w:rPr>
                <w:rFonts w:ascii="宋体" w:eastAsia="宋体" w:hAnsi="宋体" w:cs="宋体" w:hint="eastAsia"/>
                <w:sz w:val="24"/>
              </w:rPr>
              <w:lastRenderedPageBreak/>
              <w:t>商务部分</w:t>
            </w:r>
          </w:p>
          <w:p w:rsidR="002D5EA8" w:rsidRDefault="00F43C50">
            <w:pPr>
              <w:tabs>
                <w:tab w:val="decimal" w:pos="0"/>
              </w:tabs>
              <w:spacing w:line="400" w:lineRule="exact"/>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分）</w:t>
            </w:r>
          </w:p>
        </w:tc>
        <w:tc>
          <w:tcPr>
            <w:tcW w:w="521" w:type="pct"/>
            <w:shd w:val="clear" w:color="auto" w:fill="auto"/>
            <w:vAlign w:val="center"/>
          </w:tcPr>
          <w:p w:rsidR="002D5EA8" w:rsidRDefault="00F43C50">
            <w:pPr>
              <w:spacing w:line="400" w:lineRule="exact"/>
              <w:jc w:val="center"/>
              <w:rPr>
                <w:rFonts w:ascii="宋体" w:eastAsia="宋体" w:hAnsi="宋体" w:cs="宋体"/>
                <w:b/>
                <w:bCs/>
                <w:sz w:val="24"/>
              </w:rPr>
            </w:pPr>
            <w:r>
              <w:rPr>
                <w:rFonts w:ascii="宋体" w:eastAsia="宋体" w:hAnsi="宋体" w:cs="宋体" w:hint="eastAsia"/>
                <w:sz w:val="24"/>
              </w:rPr>
              <w:t>商务</w:t>
            </w:r>
            <w:r>
              <w:rPr>
                <w:rFonts w:ascii="宋体" w:eastAsia="宋体" w:hAnsi="宋体" w:cs="宋体" w:hint="eastAsia"/>
                <w:sz w:val="24"/>
              </w:rPr>
              <w:t>要求</w:t>
            </w:r>
          </w:p>
        </w:tc>
        <w:tc>
          <w:tcPr>
            <w:tcW w:w="3296" w:type="pct"/>
            <w:shd w:val="clear" w:color="auto" w:fill="auto"/>
            <w:vAlign w:val="center"/>
          </w:tcPr>
          <w:p w:rsidR="002D5EA8" w:rsidRDefault="00F43C50">
            <w:pPr>
              <w:spacing w:line="400" w:lineRule="exact"/>
              <w:jc w:val="left"/>
              <w:rPr>
                <w:rFonts w:ascii="宋体" w:eastAsia="宋体" w:hAnsi="宋体" w:cs="宋体"/>
                <w:sz w:val="24"/>
              </w:rPr>
            </w:pPr>
            <w:proofErr w:type="gramStart"/>
            <w:r>
              <w:rPr>
                <w:rFonts w:ascii="宋体" w:eastAsia="宋体" w:hAnsi="宋体" w:cs="宋体" w:hint="eastAsia"/>
                <w:sz w:val="24"/>
              </w:rPr>
              <w:t>完全响应</w:t>
            </w:r>
            <w:proofErr w:type="gramEnd"/>
            <w:r>
              <w:rPr>
                <w:rFonts w:ascii="宋体" w:eastAsia="宋体" w:hAnsi="宋体" w:cs="宋体" w:hint="eastAsia"/>
                <w:sz w:val="24"/>
              </w:rPr>
              <w:t>招标文件“采购需求”</w:t>
            </w:r>
            <w:r>
              <w:rPr>
                <w:rFonts w:ascii="宋体" w:eastAsia="宋体" w:hAnsi="宋体" w:cs="宋体" w:hint="eastAsia"/>
                <w:sz w:val="24"/>
              </w:rPr>
              <w:t>商务</w:t>
            </w:r>
            <w:r>
              <w:rPr>
                <w:rFonts w:ascii="宋体" w:eastAsia="宋体" w:hAnsi="宋体" w:cs="宋体" w:hint="eastAsia"/>
                <w:sz w:val="24"/>
              </w:rPr>
              <w:t>要求中所有实质性条款</w:t>
            </w:r>
            <w:r>
              <w:rPr>
                <w:rFonts w:ascii="宋体" w:eastAsia="宋体" w:hAnsi="宋体" w:cs="宋体" w:hint="eastAsia"/>
                <w:sz w:val="24"/>
              </w:rPr>
              <w:t xml:space="preserve"> </w:t>
            </w:r>
            <w:r>
              <w:rPr>
                <w:rFonts w:ascii="宋体" w:eastAsia="宋体" w:hAnsi="宋体" w:cs="宋体" w:hint="eastAsia"/>
                <w:sz w:val="24"/>
              </w:rPr>
              <w:t>，任何一项不满足投标无效。</w:t>
            </w:r>
          </w:p>
          <w:p w:rsidR="002D5EA8" w:rsidRDefault="00F43C50">
            <w:pPr>
              <w:spacing w:line="400" w:lineRule="exact"/>
              <w:jc w:val="left"/>
              <w:rPr>
                <w:rFonts w:ascii="宋体" w:eastAsia="宋体" w:hAnsi="宋体" w:cs="宋体"/>
                <w:bCs/>
                <w:sz w:val="24"/>
              </w:rPr>
            </w:pPr>
            <w:r>
              <w:rPr>
                <w:rStyle w:val="NormalCharacter"/>
                <w:rFonts w:ascii="宋体" w:hAnsi="宋体" w:cs="宋体" w:hint="eastAsia"/>
                <w:b/>
                <w:bCs/>
                <w:sz w:val="24"/>
                <w:lang w:val="en-GB"/>
              </w:rPr>
              <w:t>评审依据：</w:t>
            </w:r>
            <w:r>
              <w:rPr>
                <w:rStyle w:val="NormalCharacter"/>
                <w:rFonts w:ascii="宋体" w:hAnsi="宋体" w:cs="宋体" w:hint="eastAsia"/>
                <w:b/>
                <w:bCs/>
                <w:sz w:val="24"/>
              </w:rPr>
              <w:t>商务</w:t>
            </w:r>
            <w:r>
              <w:rPr>
                <w:rStyle w:val="NormalCharacter"/>
                <w:rFonts w:ascii="宋体" w:hAnsi="宋体" w:cs="宋体" w:hint="eastAsia"/>
                <w:b/>
                <w:bCs/>
                <w:sz w:val="24"/>
                <w:lang w:val="en-GB"/>
              </w:rPr>
              <w:t>要求响应</w:t>
            </w:r>
            <w:r>
              <w:rPr>
                <w:rStyle w:val="NormalCharacter"/>
                <w:rFonts w:ascii="宋体" w:hAnsi="宋体" w:cs="宋体" w:hint="eastAsia"/>
                <w:b/>
                <w:bCs/>
                <w:sz w:val="24"/>
                <w:lang w:val="en-GB"/>
              </w:rPr>
              <w:t>/</w:t>
            </w:r>
            <w:r>
              <w:rPr>
                <w:rStyle w:val="NormalCharacter"/>
                <w:rFonts w:ascii="宋体" w:hAnsi="宋体" w:cs="宋体" w:hint="eastAsia"/>
                <w:b/>
                <w:bCs/>
                <w:sz w:val="24"/>
                <w:lang w:val="en-GB"/>
              </w:rPr>
              <w:t>偏离表。</w:t>
            </w:r>
          </w:p>
        </w:tc>
        <w:tc>
          <w:tcPr>
            <w:tcW w:w="477" w:type="pct"/>
            <w:vAlign w:val="center"/>
          </w:tcPr>
          <w:p w:rsidR="002D5EA8" w:rsidRDefault="00F43C50">
            <w:pPr>
              <w:spacing w:line="400" w:lineRule="exact"/>
              <w:jc w:val="center"/>
              <w:rPr>
                <w:rFonts w:ascii="宋体" w:eastAsia="宋体" w:hAnsi="宋体" w:cs="宋体"/>
                <w:sz w:val="22"/>
                <w:szCs w:val="22"/>
              </w:rPr>
            </w:pPr>
            <w:r>
              <w:rPr>
                <w:rFonts w:ascii="宋体" w:eastAsia="宋体" w:hAnsi="宋体" w:cs="宋体" w:hint="eastAsia"/>
                <w:sz w:val="22"/>
                <w:szCs w:val="22"/>
              </w:rPr>
              <w:t>符合性评审</w:t>
            </w:r>
          </w:p>
        </w:tc>
      </w:tr>
      <w:tr w:rsidR="002D5EA8">
        <w:trPr>
          <w:trHeight w:val="1499"/>
        </w:trPr>
        <w:tc>
          <w:tcPr>
            <w:tcW w:w="705" w:type="pct"/>
            <w:vMerge/>
            <w:vAlign w:val="center"/>
          </w:tcPr>
          <w:p w:rsidR="002D5EA8" w:rsidRDefault="002D5EA8">
            <w:pPr>
              <w:tabs>
                <w:tab w:val="decimal" w:pos="0"/>
              </w:tabs>
              <w:spacing w:line="400" w:lineRule="exact"/>
              <w:jc w:val="center"/>
              <w:rPr>
                <w:rFonts w:ascii="宋体" w:eastAsia="宋体" w:hAnsi="宋体" w:cs="宋体"/>
                <w:sz w:val="24"/>
              </w:rPr>
            </w:pPr>
          </w:p>
        </w:tc>
        <w:tc>
          <w:tcPr>
            <w:tcW w:w="521" w:type="pct"/>
            <w:shd w:val="clear" w:color="auto" w:fill="auto"/>
            <w:vAlign w:val="center"/>
          </w:tcPr>
          <w:p w:rsidR="002D5EA8" w:rsidRDefault="00F43C50">
            <w:pPr>
              <w:spacing w:line="400" w:lineRule="exact"/>
              <w:jc w:val="center"/>
              <w:rPr>
                <w:rFonts w:ascii="宋体" w:eastAsia="宋体" w:hAnsi="宋体" w:cs="宋体"/>
                <w:sz w:val="24"/>
              </w:rPr>
            </w:pPr>
            <w:r>
              <w:rPr>
                <w:rFonts w:ascii="宋体" w:eastAsia="宋体" w:hAnsi="宋体" w:cs="宋体" w:hint="eastAsia"/>
                <w:sz w:val="24"/>
              </w:rPr>
              <w:t>业绩</w:t>
            </w:r>
          </w:p>
        </w:tc>
        <w:tc>
          <w:tcPr>
            <w:tcW w:w="3296" w:type="pct"/>
            <w:shd w:val="clear" w:color="auto" w:fill="auto"/>
            <w:vAlign w:val="center"/>
          </w:tcPr>
          <w:p w:rsidR="002D5EA8" w:rsidRDefault="00F43C50">
            <w:pPr>
              <w:spacing w:line="400" w:lineRule="exact"/>
              <w:jc w:val="left"/>
              <w:rPr>
                <w:rStyle w:val="NormalCharacter"/>
                <w:rFonts w:ascii="宋体" w:hAnsi="宋体" w:cs="宋体"/>
                <w:sz w:val="24"/>
              </w:rPr>
            </w:pPr>
            <w:r>
              <w:rPr>
                <w:rFonts w:ascii="宋体" w:eastAsia="宋体" w:hAnsi="宋体" w:cs="宋体" w:hint="eastAsia"/>
                <w:sz w:val="24"/>
              </w:rPr>
              <w:t>202</w:t>
            </w:r>
            <w:r>
              <w:rPr>
                <w:rFonts w:ascii="宋体" w:eastAsia="宋体" w:hAnsi="宋体" w:cs="宋体" w:hint="eastAsia"/>
                <w:sz w:val="24"/>
              </w:rPr>
              <w:t>3</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w:t>
            </w:r>
            <w:r>
              <w:rPr>
                <w:rFonts w:ascii="宋体" w:eastAsia="宋体" w:hAnsi="宋体" w:cs="宋体" w:hint="eastAsia"/>
                <w:sz w:val="24"/>
              </w:rPr>
              <w:t>以来</w:t>
            </w:r>
            <w:r>
              <w:rPr>
                <w:rFonts w:ascii="宋体" w:eastAsia="宋体" w:hAnsi="宋体" w:cs="宋体" w:hint="eastAsia"/>
                <w:sz w:val="24"/>
              </w:rPr>
              <w:t>，供应商有类似项目</w:t>
            </w:r>
            <w:r>
              <w:rPr>
                <w:rFonts w:ascii="宋体" w:eastAsia="宋体" w:hAnsi="宋体" w:cs="宋体" w:hint="eastAsia"/>
                <w:sz w:val="24"/>
              </w:rPr>
              <w:t>业绩</w:t>
            </w:r>
            <w:r>
              <w:rPr>
                <w:rFonts w:ascii="宋体" w:eastAsia="宋体" w:hAnsi="宋体" w:cs="宋体" w:hint="eastAsia"/>
                <w:sz w:val="24"/>
              </w:rPr>
              <w:t>（排污许可环境自行监测服务），</w:t>
            </w:r>
            <w:r>
              <w:rPr>
                <w:rFonts w:ascii="宋体" w:eastAsia="宋体" w:hAnsi="宋体" w:cs="宋体" w:hint="eastAsia"/>
                <w:sz w:val="24"/>
              </w:rPr>
              <w:t>每提供一个得</w:t>
            </w:r>
            <w:r>
              <w:rPr>
                <w:rFonts w:ascii="宋体" w:eastAsia="宋体" w:hAnsi="宋体" w:cs="宋体" w:hint="eastAsia"/>
                <w:sz w:val="24"/>
              </w:rPr>
              <w:t>2</w:t>
            </w:r>
            <w:r>
              <w:rPr>
                <w:rFonts w:ascii="宋体" w:eastAsia="宋体" w:hAnsi="宋体" w:cs="宋体" w:hint="eastAsia"/>
                <w:sz w:val="24"/>
              </w:rPr>
              <w:t>分</w:t>
            </w:r>
            <w:r>
              <w:rPr>
                <w:rFonts w:ascii="宋体" w:eastAsia="宋体" w:hAnsi="宋体" w:cs="宋体" w:hint="eastAsia"/>
                <w:sz w:val="24"/>
              </w:rPr>
              <w:t>，最高得</w:t>
            </w:r>
            <w:r>
              <w:rPr>
                <w:rFonts w:ascii="宋体" w:eastAsia="宋体" w:hAnsi="宋体" w:cs="宋体" w:hint="eastAsia"/>
                <w:sz w:val="24"/>
              </w:rPr>
              <w:t>12</w:t>
            </w:r>
            <w:r>
              <w:rPr>
                <w:rFonts w:ascii="宋体" w:eastAsia="宋体" w:hAnsi="宋体" w:cs="宋体" w:hint="eastAsia"/>
                <w:sz w:val="24"/>
              </w:rPr>
              <w:t>分</w:t>
            </w:r>
            <w:r>
              <w:rPr>
                <w:rFonts w:ascii="宋体" w:eastAsia="宋体" w:hAnsi="宋体" w:cs="宋体" w:hint="eastAsia"/>
                <w:sz w:val="24"/>
              </w:rPr>
              <w:t>。</w:t>
            </w:r>
          </w:p>
          <w:p w:rsidR="002D5EA8" w:rsidRDefault="00F43C50">
            <w:pPr>
              <w:spacing w:line="400" w:lineRule="exact"/>
              <w:jc w:val="left"/>
              <w:rPr>
                <w:rFonts w:ascii="宋体" w:eastAsia="宋体" w:hAnsi="宋体" w:cs="宋体"/>
                <w:sz w:val="24"/>
                <w:lang w:val="en-GB"/>
              </w:rPr>
            </w:pPr>
            <w:r>
              <w:rPr>
                <w:rStyle w:val="NormalCharacter"/>
                <w:rFonts w:ascii="宋体" w:hAnsi="宋体" w:cs="宋体" w:hint="eastAsia"/>
                <w:b/>
                <w:bCs/>
                <w:sz w:val="24"/>
                <w:lang w:val="en-GB"/>
              </w:rPr>
              <w:t>评审依据：</w:t>
            </w:r>
            <w:r>
              <w:rPr>
                <w:rFonts w:ascii="宋体" w:eastAsia="宋体" w:hAnsi="宋体" w:cs="宋体" w:hint="eastAsia"/>
                <w:b/>
                <w:bCs/>
                <w:sz w:val="24"/>
              </w:rPr>
              <w:t>提供合同</w:t>
            </w:r>
            <w:r>
              <w:rPr>
                <w:rFonts w:ascii="宋体" w:eastAsia="宋体" w:hAnsi="宋体" w:cs="宋体" w:hint="eastAsia"/>
                <w:b/>
                <w:bCs/>
                <w:sz w:val="24"/>
              </w:rPr>
              <w:t>扫描</w:t>
            </w:r>
            <w:r>
              <w:rPr>
                <w:rFonts w:ascii="宋体" w:eastAsia="宋体" w:hAnsi="宋体" w:cs="宋体" w:hint="eastAsia"/>
                <w:b/>
                <w:bCs/>
                <w:sz w:val="24"/>
              </w:rPr>
              <w:t>件加盖公章，未提供不得分。</w:t>
            </w:r>
          </w:p>
        </w:tc>
        <w:tc>
          <w:tcPr>
            <w:tcW w:w="477" w:type="pct"/>
            <w:vAlign w:val="center"/>
          </w:tcPr>
          <w:p w:rsidR="002D5EA8" w:rsidRDefault="00F43C50">
            <w:pPr>
              <w:spacing w:line="400" w:lineRule="exact"/>
              <w:jc w:val="center"/>
              <w:rPr>
                <w:rFonts w:ascii="宋体" w:eastAsia="宋体" w:hAnsi="宋体" w:cs="宋体"/>
                <w:sz w:val="22"/>
                <w:szCs w:val="22"/>
              </w:rPr>
            </w:pPr>
            <w:r>
              <w:rPr>
                <w:rFonts w:ascii="宋体" w:hAnsi="宋体" w:cs="宋体" w:hint="eastAsia"/>
                <w:sz w:val="22"/>
                <w:szCs w:val="22"/>
              </w:rPr>
              <w:t>12</w:t>
            </w:r>
            <w:r>
              <w:rPr>
                <w:rFonts w:ascii="宋体" w:hAnsi="宋体" w:cs="宋体" w:hint="eastAsia"/>
                <w:sz w:val="22"/>
                <w:szCs w:val="22"/>
              </w:rPr>
              <w:t>分</w:t>
            </w:r>
          </w:p>
        </w:tc>
      </w:tr>
      <w:tr w:rsidR="002D5EA8">
        <w:trPr>
          <w:trHeight w:val="1499"/>
        </w:trPr>
        <w:tc>
          <w:tcPr>
            <w:tcW w:w="705" w:type="pct"/>
            <w:vMerge/>
            <w:vAlign w:val="center"/>
          </w:tcPr>
          <w:p w:rsidR="002D5EA8" w:rsidRDefault="002D5EA8">
            <w:pPr>
              <w:tabs>
                <w:tab w:val="decimal" w:pos="0"/>
              </w:tabs>
              <w:spacing w:line="400" w:lineRule="exact"/>
              <w:jc w:val="center"/>
              <w:rPr>
                <w:rFonts w:ascii="宋体" w:eastAsia="宋体" w:hAnsi="宋体" w:cs="宋体"/>
                <w:sz w:val="24"/>
              </w:rPr>
            </w:pPr>
          </w:p>
        </w:tc>
        <w:tc>
          <w:tcPr>
            <w:tcW w:w="521" w:type="pct"/>
            <w:shd w:val="clear" w:color="auto" w:fill="auto"/>
            <w:vAlign w:val="center"/>
          </w:tcPr>
          <w:p w:rsidR="002D5EA8" w:rsidRDefault="00F43C50">
            <w:pPr>
              <w:spacing w:line="400" w:lineRule="exact"/>
              <w:jc w:val="center"/>
              <w:rPr>
                <w:rFonts w:ascii="宋体" w:eastAsia="宋体" w:hAnsi="宋体" w:cs="宋体"/>
                <w:sz w:val="24"/>
              </w:rPr>
            </w:pPr>
            <w:r>
              <w:rPr>
                <w:rFonts w:ascii="宋体" w:eastAsia="宋体" w:hAnsi="宋体" w:cs="宋体" w:hint="eastAsia"/>
                <w:sz w:val="24"/>
              </w:rPr>
              <w:t>售后服务</w:t>
            </w:r>
          </w:p>
        </w:tc>
        <w:tc>
          <w:tcPr>
            <w:tcW w:w="3296" w:type="pct"/>
            <w:shd w:val="clear" w:color="auto" w:fill="auto"/>
            <w:vAlign w:val="center"/>
          </w:tcPr>
          <w:p w:rsidR="002D5EA8" w:rsidRDefault="00F43C50">
            <w:pPr>
              <w:spacing w:line="400" w:lineRule="exact"/>
              <w:jc w:val="left"/>
              <w:rPr>
                <w:rFonts w:ascii="宋体" w:eastAsia="宋体" w:hAnsi="宋体" w:cs="宋体"/>
                <w:sz w:val="24"/>
              </w:rPr>
            </w:pPr>
            <w:r>
              <w:rPr>
                <w:rFonts w:ascii="宋体" w:eastAsia="宋体" w:hAnsi="宋体" w:cs="宋体" w:hint="eastAsia"/>
                <w:sz w:val="24"/>
              </w:rPr>
              <w:t>在项目服务过程中，承诺接到业主通知后派遣一名工程师</w:t>
            </w:r>
            <w:r>
              <w:rPr>
                <w:rFonts w:ascii="宋体" w:eastAsia="宋体" w:hAnsi="宋体" w:cs="宋体" w:hint="eastAsia"/>
                <w:sz w:val="24"/>
              </w:rPr>
              <w:t>1</w:t>
            </w:r>
            <w:r>
              <w:rPr>
                <w:rFonts w:ascii="宋体" w:eastAsia="宋体" w:hAnsi="宋体" w:cs="宋体" w:hint="eastAsia"/>
                <w:sz w:val="24"/>
              </w:rPr>
              <w:t>小时内到达现场处理问题的得</w:t>
            </w:r>
            <w:r>
              <w:rPr>
                <w:rFonts w:ascii="宋体" w:eastAsia="宋体" w:hAnsi="宋体" w:cs="宋体" w:hint="eastAsia"/>
                <w:sz w:val="24"/>
              </w:rPr>
              <w:t>3</w:t>
            </w:r>
            <w:r>
              <w:rPr>
                <w:rFonts w:ascii="宋体" w:eastAsia="宋体" w:hAnsi="宋体" w:cs="宋体" w:hint="eastAsia"/>
                <w:sz w:val="24"/>
              </w:rPr>
              <w:t>分；承诺接到业主通知后派遣一名工程师</w:t>
            </w:r>
            <w:r>
              <w:rPr>
                <w:rFonts w:ascii="宋体" w:eastAsia="宋体" w:hAnsi="宋体" w:cs="宋体" w:hint="eastAsia"/>
                <w:sz w:val="24"/>
              </w:rPr>
              <w:t>2</w:t>
            </w:r>
            <w:r>
              <w:rPr>
                <w:rFonts w:ascii="宋体" w:eastAsia="宋体" w:hAnsi="宋体" w:cs="宋体" w:hint="eastAsia"/>
                <w:sz w:val="24"/>
              </w:rPr>
              <w:t>小时内到达现场处理问题的得</w:t>
            </w:r>
            <w:r>
              <w:rPr>
                <w:rFonts w:ascii="宋体" w:eastAsia="宋体" w:hAnsi="宋体" w:cs="宋体" w:hint="eastAsia"/>
                <w:sz w:val="24"/>
              </w:rPr>
              <w:t>2</w:t>
            </w:r>
            <w:r>
              <w:rPr>
                <w:rFonts w:ascii="宋体" w:eastAsia="宋体" w:hAnsi="宋体" w:cs="宋体" w:hint="eastAsia"/>
                <w:sz w:val="24"/>
              </w:rPr>
              <w:t>分；承诺接到业主通知后派遣一名工程师</w:t>
            </w:r>
            <w:r>
              <w:rPr>
                <w:rFonts w:ascii="宋体" w:eastAsia="宋体" w:hAnsi="宋体" w:cs="宋体" w:hint="eastAsia"/>
                <w:sz w:val="24"/>
              </w:rPr>
              <w:t>3</w:t>
            </w:r>
            <w:r>
              <w:rPr>
                <w:rFonts w:ascii="宋体" w:eastAsia="宋体" w:hAnsi="宋体" w:cs="宋体" w:hint="eastAsia"/>
                <w:sz w:val="24"/>
              </w:rPr>
              <w:t>小时内到达现场处理问题的得</w:t>
            </w:r>
            <w:r>
              <w:rPr>
                <w:rFonts w:ascii="宋体" w:eastAsia="宋体" w:hAnsi="宋体" w:cs="宋体" w:hint="eastAsia"/>
                <w:sz w:val="24"/>
              </w:rPr>
              <w:t>1</w:t>
            </w:r>
            <w:r>
              <w:rPr>
                <w:rFonts w:ascii="宋体" w:eastAsia="宋体" w:hAnsi="宋体" w:cs="宋体" w:hint="eastAsia"/>
                <w:sz w:val="24"/>
              </w:rPr>
              <w:t>分。</w:t>
            </w:r>
            <w:r>
              <w:rPr>
                <w:rFonts w:ascii="宋体" w:eastAsia="宋体" w:hAnsi="宋体" w:cs="宋体" w:hint="eastAsia"/>
                <w:sz w:val="24"/>
              </w:rPr>
              <w:t xml:space="preserve"> </w:t>
            </w:r>
          </w:p>
          <w:p w:rsidR="002D5EA8" w:rsidRDefault="00F43C50">
            <w:pPr>
              <w:spacing w:line="400" w:lineRule="exact"/>
              <w:jc w:val="left"/>
              <w:rPr>
                <w:rStyle w:val="NormalCharacter"/>
                <w:rFonts w:ascii="宋体" w:hAnsi="宋体" w:cs="宋体"/>
                <w:b/>
                <w:bCs/>
                <w:sz w:val="24"/>
                <w:lang w:val="en-GB"/>
              </w:rPr>
            </w:pPr>
            <w:r>
              <w:rPr>
                <w:rStyle w:val="NormalCharacter"/>
                <w:rFonts w:ascii="宋体" w:hAnsi="宋体" w:cs="宋体" w:hint="eastAsia"/>
                <w:b/>
                <w:bCs/>
                <w:sz w:val="24"/>
                <w:lang w:val="en-GB"/>
              </w:rPr>
              <w:t>评审依据：提供承诺函并加盖公章。</w:t>
            </w:r>
          </w:p>
        </w:tc>
        <w:tc>
          <w:tcPr>
            <w:tcW w:w="477" w:type="pct"/>
            <w:vAlign w:val="center"/>
          </w:tcPr>
          <w:p w:rsidR="002D5EA8" w:rsidRDefault="00F43C50">
            <w:pPr>
              <w:spacing w:line="400" w:lineRule="exact"/>
              <w:jc w:val="center"/>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分</w:t>
            </w:r>
          </w:p>
        </w:tc>
      </w:tr>
    </w:tbl>
    <w:p w:rsidR="002D5EA8" w:rsidRDefault="002D5EA8">
      <w:pPr>
        <w:rPr>
          <w:color w:val="000000" w:themeColor="text1"/>
        </w:rPr>
      </w:pPr>
    </w:p>
    <w:sectPr w:rsidR="002D5EA8">
      <w:footerReference w:type="default" r:id="rId9"/>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50" w:rsidRDefault="00F43C50">
      <w:r>
        <w:separator/>
      </w:r>
    </w:p>
  </w:endnote>
  <w:endnote w:type="continuationSeparator" w:id="0">
    <w:p w:rsidR="00F43C50" w:rsidRDefault="00F4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EA8" w:rsidRDefault="00F43C50">
    <w:pPr>
      <w:spacing w:line="176" w:lineRule="auto"/>
      <w:ind w:left="4400"/>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14:anchorId="5662B95A" wp14:editId="246D83B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D5EA8" w:rsidRDefault="00F43C50">
                          <w:pPr>
                            <w:pStyle w:val="a8"/>
                          </w:pPr>
                          <w:r>
                            <w:fldChar w:fldCharType="begin"/>
                          </w:r>
                          <w:r>
                            <w:instrText xml:space="preserve"> PAGE  \* MERGEFORMAT </w:instrText>
                          </w:r>
                          <w:r>
                            <w:fldChar w:fldCharType="separate"/>
                          </w:r>
                          <w:r w:rsidR="00074E16">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D5EA8" w:rsidRDefault="00F43C50">
                    <w:pPr>
                      <w:pStyle w:val="a8"/>
                    </w:pPr>
                    <w:r>
                      <w:fldChar w:fldCharType="begin"/>
                    </w:r>
                    <w:r>
                      <w:instrText xml:space="preserve"> PAGE  \* MERGEFORMAT </w:instrText>
                    </w:r>
                    <w:r>
                      <w:fldChar w:fldCharType="separate"/>
                    </w:r>
                    <w:r w:rsidR="00074E16">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50" w:rsidRDefault="00F43C50">
      <w:r>
        <w:separator/>
      </w:r>
    </w:p>
  </w:footnote>
  <w:footnote w:type="continuationSeparator" w:id="0">
    <w:p w:rsidR="00F43C50" w:rsidRDefault="00F43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DY5NGRiMDNmZTY0OTlkYjFkMTEyZjk0Mzk1MGQifQ=="/>
  </w:docVars>
  <w:rsids>
    <w:rsidRoot w:val="002D5EA8"/>
    <w:rsid w:val="00074E16"/>
    <w:rsid w:val="002D5EA8"/>
    <w:rsid w:val="00443F6C"/>
    <w:rsid w:val="00AD1852"/>
    <w:rsid w:val="00C85BF2"/>
    <w:rsid w:val="00EA6623"/>
    <w:rsid w:val="00EE5E58"/>
    <w:rsid w:val="00F43C50"/>
    <w:rsid w:val="015D046E"/>
    <w:rsid w:val="02C97C86"/>
    <w:rsid w:val="04A3117E"/>
    <w:rsid w:val="07717112"/>
    <w:rsid w:val="09790720"/>
    <w:rsid w:val="0CEF4DE1"/>
    <w:rsid w:val="0FB06655"/>
    <w:rsid w:val="10AF3DB8"/>
    <w:rsid w:val="134926B4"/>
    <w:rsid w:val="14787805"/>
    <w:rsid w:val="15DE5D01"/>
    <w:rsid w:val="18932E60"/>
    <w:rsid w:val="23493210"/>
    <w:rsid w:val="2A817BD6"/>
    <w:rsid w:val="2C1E34F1"/>
    <w:rsid w:val="2D306755"/>
    <w:rsid w:val="2D320A41"/>
    <w:rsid w:val="2D6C13E8"/>
    <w:rsid w:val="2E1A67CA"/>
    <w:rsid w:val="329C68AC"/>
    <w:rsid w:val="38C065FB"/>
    <w:rsid w:val="3A8E23BA"/>
    <w:rsid w:val="3C3F6133"/>
    <w:rsid w:val="3EFE0783"/>
    <w:rsid w:val="3F7E707C"/>
    <w:rsid w:val="3FD55595"/>
    <w:rsid w:val="42256990"/>
    <w:rsid w:val="425E2DCE"/>
    <w:rsid w:val="431C7A3B"/>
    <w:rsid w:val="439058BF"/>
    <w:rsid w:val="44410996"/>
    <w:rsid w:val="456A48FD"/>
    <w:rsid w:val="49692D9C"/>
    <w:rsid w:val="49761F3F"/>
    <w:rsid w:val="4D097145"/>
    <w:rsid w:val="4DC53B24"/>
    <w:rsid w:val="4E557C94"/>
    <w:rsid w:val="53C953AC"/>
    <w:rsid w:val="546613F1"/>
    <w:rsid w:val="55A37758"/>
    <w:rsid w:val="57102749"/>
    <w:rsid w:val="584767F9"/>
    <w:rsid w:val="5A533DB5"/>
    <w:rsid w:val="5AD30921"/>
    <w:rsid w:val="5E1240AB"/>
    <w:rsid w:val="5EAB402C"/>
    <w:rsid w:val="60F5760B"/>
    <w:rsid w:val="640A1ACE"/>
    <w:rsid w:val="68817BAC"/>
    <w:rsid w:val="69F62215"/>
    <w:rsid w:val="6B111A8A"/>
    <w:rsid w:val="6D3C64DB"/>
    <w:rsid w:val="6FEC1DAE"/>
    <w:rsid w:val="7081371C"/>
    <w:rsid w:val="70AC7D7D"/>
    <w:rsid w:val="71C572F7"/>
    <w:rsid w:val="72D62B14"/>
    <w:rsid w:val="7445402C"/>
    <w:rsid w:val="7B3318F6"/>
    <w:rsid w:val="7BE91898"/>
    <w:rsid w:val="7BF20D38"/>
    <w:rsid w:val="7BFB3E7E"/>
    <w:rsid w:val="7E470F8E"/>
    <w:rsid w:val="7FAC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semiHidden/>
    <w:qFormat/>
    <w:pPr>
      <w:spacing w:before="120" w:after="120"/>
      <w:jc w:val="left"/>
    </w:pPr>
    <w:rPr>
      <w:rFonts w:ascii="Calibri" w:hAnsi="Calibri" w:cs="Calibri"/>
      <w:sz w:val="20"/>
      <w:szCs w:val="20"/>
      <w:u w:val="single"/>
    </w:rPr>
  </w:style>
  <w:style w:type="paragraph" w:styleId="a5">
    <w:name w:val="annotation text"/>
    <w:basedOn w:val="a"/>
    <w:qFormat/>
    <w:pPr>
      <w:jc w:val="left"/>
    </w:pPr>
  </w:style>
  <w:style w:type="paragraph" w:styleId="a6">
    <w:name w:val="Body Text"/>
    <w:basedOn w:val="a"/>
    <w:semiHidden/>
    <w:qFormat/>
    <w:rPr>
      <w:rFonts w:ascii="Arial" w:eastAsia="Arial" w:hAnsi="Arial" w:cs="Arial"/>
      <w:szCs w:val="21"/>
      <w:lang w:eastAsia="en-US"/>
    </w:rPr>
  </w:style>
  <w:style w:type="paragraph" w:styleId="a7">
    <w:name w:val="Plain Text"/>
    <w:basedOn w:val="a"/>
    <w:qFormat/>
    <w:rPr>
      <w:rFonts w:ascii="宋体" w:hAnsi="Courier New"/>
    </w:rPr>
  </w:style>
  <w:style w:type="paragraph" w:styleId="a8">
    <w:name w:val="footer"/>
    <w:basedOn w:val="a"/>
    <w:qFormat/>
    <w:pPr>
      <w:tabs>
        <w:tab w:val="center" w:pos="4153"/>
        <w:tab w:val="right" w:pos="8306"/>
      </w:tabs>
      <w:snapToGrid w:val="0"/>
      <w:jc w:val="left"/>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1"/>
    <w:rPr>
      <w:rFonts w:ascii="宋体" w:eastAsia="宋体" w:hAnsi="宋体" w:cs="宋体" w:hint="eastAsia"/>
      <w:color w:val="000000"/>
      <w:sz w:val="21"/>
      <w:szCs w:val="21"/>
      <w:u w:val="none"/>
    </w:rPr>
  </w:style>
  <w:style w:type="character" w:customStyle="1" w:styleId="NormalCharacter">
    <w:name w:val="NormalCharacter"/>
    <w:qFormat/>
    <w:rPr>
      <w:rFonts w:ascii="Times New Roman" w:eastAsia="宋体" w:hAnsi="Times New Roman" w:cs="Times New Roman"/>
      <w:kern w:val="2"/>
      <w:sz w:val="21"/>
      <w:lang w:val="en-US" w:eastAsia="zh-CN" w:bidi="ar-SA"/>
    </w:rPr>
  </w:style>
  <w:style w:type="character" w:customStyle="1" w:styleId="font51">
    <w:name w:val="font51"/>
    <w:basedOn w:val="a1"/>
    <w:rPr>
      <w:rFonts w:ascii="宋体" w:eastAsia="宋体" w:hAnsi="宋体" w:cs="宋体" w:hint="eastAsia"/>
      <w:color w:val="000000"/>
      <w:sz w:val="21"/>
      <w:szCs w:val="21"/>
      <w:u w:val="none"/>
    </w:rPr>
  </w:style>
  <w:style w:type="character" w:customStyle="1" w:styleId="font41">
    <w:name w:val="font41"/>
    <w:basedOn w:val="a1"/>
    <w:rPr>
      <w:rFonts w:ascii="Arial" w:hAnsi="Arial" w:cs="Arial"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after="260"/>
      <w:outlineLvl w:val="1"/>
    </w:pPr>
    <w:rPr>
      <w:rFonts w:ascii="Cambria"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oa heading"/>
    <w:basedOn w:val="a"/>
    <w:next w:val="a"/>
    <w:uiPriority w:val="99"/>
    <w:semiHidden/>
    <w:qFormat/>
    <w:pPr>
      <w:spacing w:before="120" w:after="120"/>
      <w:jc w:val="left"/>
    </w:pPr>
    <w:rPr>
      <w:rFonts w:ascii="Calibri" w:hAnsi="Calibri" w:cs="Calibri"/>
      <w:sz w:val="20"/>
      <w:szCs w:val="20"/>
      <w:u w:val="single"/>
    </w:rPr>
  </w:style>
  <w:style w:type="paragraph" w:styleId="a5">
    <w:name w:val="annotation text"/>
    <w:basedOn w:val="a"/>
    <w:qFormat/>
    <w:pPr>
      <w:jc w:val="left"/>
    </w:pPr>
  </w:style>
  <w:style w:type="paragraph" w:styleId="a6">
    <w:name w:val="Body Text"/>
    <w:basedOn w:val="a"/>
    <w:semiHidden/>
    <w:qFormat/>
    <w:rPr>
      <w:rFonts w:ascii="Arial" w:eastAsia="Arial" w:hAnsi="Arial" w:cs="Arial"/>
      <w:szCs w:val="21"/>
      <w:lang w:eastAsia="en-US"/>
    </w:rPr>
  </w:style>
  <w:style w:type="paragraph" w:styleId="a7">
    <w:name w:val="Plain Text"/>
    <w:basedOn w:val="a"/>
    <w:qFormat/>
    <w:rPr>
      <w:rFonts w:ascii="宋体" w:hAnsi="Courier New"/>
    </w:rPr>
  </w:style>
  <w:style w:type="paragraph" w:styleId="a8">
    <w:name w:val="footer"/>
    <w:basedOn w:val="a"/>
    <w:qFormat/>
    <w:pPr>
      <w:tabs>
        <w:tab w:val="center" w:pos="4153"/>
        <w:tab w:val="right" w:pos="8306"/>
      </w:tabs>
      <w:snapToGrid w:val="0"/>
      <w:jc w:val="left"/>
    </w:pPr>
    <w:rPr>
      <w:sz w:val="18"/>
    </w:rPr>
  </w:style>
  <w:style w:type="paragraph" w:customStyle="1" w:styleId="1">
    <w:name w:val="无间隔1"/>
    <w:qFormat/>
    <w:pPr>
      <w:widowControl w:val="0"/>
      <w:jc w:val="both"/>
    </w:pPr>
    <w:rPr>
      <w:rFonts w:ascii="等线" w:eastAsia="等线" w:hAnsi="等线"/>
      <w:kern w:val="2"/>
      <w:sz w:val="21"/>
      <w:szCs w:val="24"/>
    </w:rPr>
  </w:style>
  <w:style w:type="paragraph" w:customStyle="1" w:styleId="10">
    <w:name w:val="正文缩进1"/>
    <w:basedOn w:val="a"/>
    <w:qFormat/>
    <w:pPr>
      <w:widowControl/>
      <w:ind w:firstLineChars="200" w:firstLine="420"/>
    </w:pPr>
  </w:style>
  <w:style w:type="paragraph" w:customStyle="1" w:styleId="111">
    <w:name w:val="正文 1.1.1"/>
    <w:basedOn w:val="a"/>
    <w:next w:val="a"/>
    <w:autoRedefine/>
    <w:qFormat/>
    <w:pPr>
      <w:numPr>
        <w:ilvl w:val="2"/>
        <w:numId w:val="1"/>
      </w:numPr>
      <w:adjustRightInd w:val="0"/>
      <w:spacing w:line="360" w:lineRule="auto"/>
      <w:textAlignment w:val="baseline"/>
      <w:outlineLvl w:val="2"/>
    </w:pPr>
    <w:rPr>
      <w:rFonts w:ascii="宋体" w:hAnsi="宋体"/>
      <w:color w:val="FF0000"/>
      <w:kern w:val="0"/>
      <w:sz w:val="28"/>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lang w:eastAsia="en-US"/>
    </w:rPr>
  </w:style>
  <w:style w:type="character" w:customStyle="1" w:styleId="font31">
    <w:name w:val="font31"/>
    <w:basedOn w:val="a1"/>
    <w:rPr>
      <w:rFonts w:ascii="宋体" w:eastAsia="宋体" w:hAnsi="宋体" w:cs="宋体" w:hint="eastAsia"/>
      <w:color w:val="000000"/>
      <w:sz w:val="21"/>
      <w:szCs w:val="21"/>
      <w:u w:val="none"/>
    </w:rPr>
  </w:style>
  <w:style w:type="character" w:customStyle="1" w:styleId="NormalCharacter">
    <w:name w:val="NormalCharacter"/>
    <w:qFormat/>
    <w:rPr>
      <w:rFonts w:ascii="Times New Roman" w:eastAsia="宋体" w:hAnsi="Times New Roman" w:cs="Times New Roman"/>
      <w:kern w:val="2"/>
      <w:sz w:val="21"/>
      <w:lang w:val="en-US" w:eastAsia="zh-CN" w:bidi="ar-SA"/>
    </w:rPr>
  </w:style>
  <w:style w:type="character" w:customStyle="1" w:styleId="font51">
    <w:name w:val="font51"/>
    <w:basedOn w:val="a1"/>
    <w:rPr>
      <w:rFonts w:ascii="宋体" w:eastAsia="宋体" w:hAnsi="宋体" w:cs="宋体" w:hint="eastAsia"/>
      <w:color w:val="000000"/>
      <w:sz w:val="21"/>
      <w:szCs w:val="21"/>
      <w:u w:val="none"/>
    </w:rPr>
  </w:style>
  <w:style w:type="character" w:customStyle="1" w:styleId="font41">
    <w:name w:val="font41"/>
    <w:basedOn w:val="a1"/>
    <w:rPr>
      <w:rFonts w:ascii="Arial" w:hAnsi="Arial" w:cs="Arial"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MY1</cp:lastModifiedBy>
  <cp:revision>5</cp:revision>
  <cp:lastPrinted>2025-08-27T08:38:00Z</cp:lastPrinted>
  <dcterms:created xsi:type="dcterms:W3CDTF">2024-07-04T07:09:00Z</dcterms:created>
  <dcterms:modified xsi:type="dcterms:W3CDTF">2025-08-28T08:49:00Z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C542B51B35DD4FACB3F22BC38203496D_12</vt:lpwstr>
  </property>
  <property fmtid="{D5CDD505-2E9C-101B-9397-08002B2CF9AE}" pid="4" name="KSOTemplateDocerSaveRecord">
    <vt:lpwstr>eyJoZGlkIjoiMTJkNjRmNThiMTRlZWZkZTM2NTVhMWM1NTFjMjA3YzEiLCJ1c2VySWQiOiIxNTY4ODc1ODQ2In0=</vt:lpwstr>
  </property>
</Properties>
</file>