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83" w:rsidRDefault="00561A3B" w:rsidP="00561A3B">
      <w:pPr>
        <w:spacing w:before="360" w:line="219" w:lineRule="auto"/>
        <w:ind w:left="34"/>
        <w:outlineLvl w:val="0"/>
        <w:rPr>
          <w:rFonts w:ascii="宋体" w:eastAsia="宋体" w:hAnsi="宋体" w:cs="宋体"/>
          <w:sz w:val="36"/>
          <w:szCs w:val="36"/>
        </w:rPr>
      </w:pPr>
      <w:bookmarkStart w:id="0" w:name="_GoBack"/>
      <w:r>
        <w:rPr>
          <w:rFonts w:ascii="宋体" w:eastAsia="宋体" w:hAnsi="宋体" w:cs="宋体"/>
          <w:b/>
          <w:bCs/>
          <w:spacing w:val="1"/>
          <w:sz w:val="36"/>
          <w:szCs w:val="36"/>
        </w:rPr>
        <w:t>胰岛素泵用一次性输注管路和针头、储药器</w:t>
      </w:r>
      <w:r>
        <w:rPr>
          <w:rFonts w:ascii="宋体" w:eastAsia="宋体" w:hAnsi="宋体" w:cs="宋体" w:hint="eastAsia"/>
          <w:b/>
          <w:bCs/>
          <w:spacing w:val="1"/>
          <w:sz w:val="36"/>
          <w:szCs w:val="36"/>
        </w:rPr>
        <w:t>采购需求</w:t>
      </w:r>
    </w:p>
    <w:p w:rsidR="00B51083" w:rsidRDefault="00B51083" w:rsidP="00561A3B">
      <w:pPr>
        <w:spacing w:before="360" w:line="219" w:lineRule="auto"/>
        <w:ind w:left="34"/>
        <w:rPr>
          <w:rFonts w:ascii="宋体" w:eastAsia="宋体" w:hAnsi="宋体" w:cs="宋体"/>
          <w:b/>
          <w:bCs/>
          <w:spacing w:val="4"/>
          <w:sz w:val="24"/>
        </w:rPr>
      </w:pPr>
    </w:p>
    <w:bookmarkEnd w:id="0"/>
    <w:p w:rsidR="00B51083" w:rsidRDefault="00D860F3" w:rsidP="00561A3B">
      <w:pPr>
        <w:spacing w:before="360" w:line="219" w:lineRule="auto"/>
        <w:ind w:left="34"/>
        <w:rPr>
          <w:rFonts w:ascii="宋体" w:eastAsia="宋体" w:hAnsi="宋体" w:cs="宋体"/>
          <w:b/>
          <w:bCs/>
          <w:spacing w:val="4"/>
          <w:sz w:val="24"/>
        </w:rPr>
      </w:pPr>
      <w:r>
        <w:rPr>
          <w:rFonts w:ascii="宋体" w:eastAsia="宋体" w:hAnsi="宋体" w:cs="宋体" w:hint="eastAsia"/>
          <w:b/>
          <w:bCs/>
          <w:spacing w:val="4"/>
          <w:sz w:val="24"/>
        </w:rPr>
        <w:t>一次性胰岛素泵用贮药器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最大装药量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>
        <w:rPr>
          <w:rFonts w:ascii="宋体" w:eastAsia="宋体" w:hAnsi="宋体" w:cs="宋体" w:hint="eastAsia"/>
          <w:color w:val="000000"/>
        </w:rPr>
        <w:t>3.10ml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有效期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 w:hint="eastAsia"/>
          <w:color w:val="000000"/>
        </w:rPr>
        <w:t>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  <w:b/>
          <w:bCs/>
          <w:spacing w:val="4"/>
        </w:rPr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灭菌方式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环氧乙烷</w:t>
      </w:r>
      <w:r>
        <w:rPr>
          <w:rFonts w:ascii="宋体" w:eastAsia="宋体" w:hAnsi="宋体" w:cs="宋体" w:hint="eastAsia"/>
          <w:color w:val="000000"/>
        </w:rPr>
        <w:t> </w:t>
      </w:r>
    </w:p>
    <w:p w:rsidR="00B51083" w:rsidRDefault="00B51083" w:rsidP="00561A3B">
      <w:pPr>
        <w:spacing w:before="360" w:line="219" w:lineRule="auto"/>
        <w:ind w:left="34"/>
        <w:rPr>
          <w:rFonts w:ascii="宋体" w:eastAsia="宋体" w:hAnsi="宋体" w:cs="宋体"/>
          <w:b/>
          <w:bCs/>
          <w:spacing w:val="4"/>
          <w:sz w:val="24"/>
        </w:rPr>
      </w:pPr>
    </w:p>
    <w:p w:rsidR="00B51083" w:rsidRDefault="00D860F3" w:rsidP="00561A3B">
      <w:pPr>
        <w:spacing w:before="360" w:line="219" w:lineRule="auto"/>
        <w:ind w:left="34"/>
        <w:rPr>
          <w:rFonts w:ascii="宋体" w:eastAsia="宋体" w:hAnsi="宋体" w:cs="宋体"/>
          <w:b/>
          <w:bCs/>
          <w:spacing w:val="4"/>
          <w:sz w:val="24"/>
        </w:rPr>
      </w:pPr>
      <w:r>
        <w:rPr>
          <w:rFonts w:ascii="宋体" w:eastAsia="宋体" w:hAnsi="宋体" w:cs="宋体" w:hint="eastAsia"/>
          <w:b/>
          <w:bCs/>
          <w:spacing w:val="4"/>
          <w:sz w:val="24"/>
        </w:rPr>
        <w:t>一次性胰岛素泵用输注器</w:t>
      </w:r>
    </w:p>
    <w:p w:rsidR="00B51083" w:rsidRDefault="00D860F3" w:rsidP="00561A3B">
      <w:pPr>
        <w:spacing w:before="360" w:line="219" w:lineRule="auto"/>
        <w:ind w:left="3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</w:t>
      </w:r>
      <w:r>
        <w:rPr>
          <w:rFonts w:ascii="宋体" w:eastAsia="宋体" w:hAnsi="宋体" w:cs="宋体" w:hint="eastAsia"/>
          <w:color w:val="000000"/>
          <w:sz w:val="24"/>
        </w:rPr>
        <w:t>.</w:t>
      </w:r>
      <w:r>
        <w:rPr>
          <w:rFonts w:ascii="宋体" w:eastAsia="宋体" w:hAnsi="宋体" w:cs="宋体" w:hint="eastAsia"/>
          <w:color w:val="000000"/>
          <w:sz w:val="24"/>
        </w:rPr>
        <w:t>接口类型</w:t>
      </w:r>
      <w:r>
        <w:rPr>
          <w:rFonts w:ascii="宋体" w:eastAsia="宋体" w:hAnsi="宋体" w:cs="宋体" w:hint="eastAsia"/>
          <w:color w:val="000000"/>
          <w:sz w:val="24"/>
        </w:rPr>
        <w:t>:</w:t>
      </w:r>
      <w:r>
        <w:rPr>
          <w:rFonts w:ascii="宋体" w:eastAsia="宋体" w:hAnsi="宋体" w:cs="宋体" w:hint="eastAsia"/>
          <w:color w:val="000000"/>
          <w:sz w:val="24"/>
        </w:rPr>
        <w:t>快速</w:t>
      </w:r>
      <w:proofErr w:type="gramStart"/>
      <w:r>
        <w:rPr>
          <w:rFonts w:ascii="宋体" w:eastAsia="宋体" w:hAnsi="宋体" w:cs="宋体" w:hint="eastAsia"/>
          <w:color w:val="000000"/>
          <w:sz w:val="24"/>
        </w:rPr>
        <w:t>锁定旋帽接口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>,</w:t>
      </w:r>
      <w:r>
        <w:rPr>
          <w:rFonts w:ascii="宋体" w:eastAsia="宋体" w:hAnsi="宋体" w:cs="宋体" w:hint="eastAsia"/>
          <w:color w:val="000000"/>
          <w:sz w:val="24"/>
        </w:rPr>
        <w:t>操作简单</w:t>
      </w:r>
      <w:r>
        <w:rPr>
          <w:rFonts w:ascii="宋体" w:eastAsia="宋体" w:hAnsi="宋体" w:cs="宋体" w:hint="eastAsia"/>
          <w:color w:val="000000"/>
          <w:sz w:val="24"/>
        </w:rPr>
        <w:t>,</w:t>
      </w:r>
      <w:r>
        <w:rPr>
          <w:rFonts w:ascii="宋体" w:eastAsia="宋体" w:hAnsi="宋体" w:cs="宋体" w:hint="eastAsia"/>
          <w:color w:val="000000"/>
          <w:sz w:val="24"/>
        </w:rPr>
        <w:t>输注稳定</w:t>
      </w:r>
      <w:r>
        <w:rPr>
          <w:rFonts w:ascii="宋体" w:eastAsia="宋体" w:hAnsi="宋体" w:cs="宋体" w:hint="eastAsia"/>
          <w:color w:val="000000"/>
          <w:sz w:val="24"/>
        </w:rPr>
        <w:t>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针管标准外径</w:t>
      </w:r>
      <w:r>
        <w:rPr>
          <w:rFonts w:ascii="宋体" w:eastAsia="宋体" w:hAnsi="宋体" w:cs="宋体" w:hint="eastAsia"/>
          <w:color w:val="000000"/>
        </w:rPr>
        <w:t>:0.4</w:t>
      </w:r>
      <w:r>
        <w:rPr>
          <w:rFonts w:ascii="宋体" w:eastAsia="宋体" w:hAnsi="宋体" w:cs="宋体" w:hint="eastAsia"/>
          <w:color w:val="000000"/>
        </w:rPr>
        <w:t>-0.6</w:t>
      </w:r>
      <w:r>
        <w:rPr>
          <w:rFonts w:ascii="宋体" w:eastAsia="宋体" w:hAnsi="宋体" w:cs="宋体" w:hint="eastAsia"/>
          <w:color w:val="000000"/>
        </w:rPr>
        <w:t>mm;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输液管路长度范围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>
        <w:rPr>
          <w:rFonts w:ascii="宋体" w:eastAsia="宋体" w:hAnsi="宋体" w:cs="宋体" w:hint="eastAsia"/>
          <w:color w:val="000000"/>
        </w:rPr>
        <w:t>750mm;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针管长度范围</w:t>
      </w:r>
      <w:r>
        <w:rPr>
          <w:rFonts w:ascii="宋体" w:eastAsia="宋体" w:hAnsi="宋体" w:cs="宋体" w:hint="eastAsia"/>
          <w:color w:val="000000"/>
        </w:rPr>
        <w:t>:5mm-7mm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管路类型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双层管路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内层保护胰岛素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外层保护内层管并于皮肤无致敏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导管分离方式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快接菱形分离口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操作简单</w:t>
      </w:r>
      <w:r>
        <w:rPr>
          <w:rFonts w:ascii="宋体" w:eastAsia="宋体" w:hAnsi="宋体" w:cs="宋体" w:hint="eastAsia"/>
          <w:color w:val="000000"/>
        </w:rPr>
        <w:t>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7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灭菌方式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环氧乙烷</w:t>
      </w:r>
      <w:r>
        <w:rPr>
          <w:rFonts w:ascii="宋体" w:eastAsia="宋体" w:hAnsi="宋体" w:cs="宋体" w:hint="eastAsia"/>
          <w:color w:val="000000"/>
        </w:rPr>
        <w:t> 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8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包装盒内配备防水敷贴</w:t>
      </w:r>
    </w:p>
    <w:p w:rsidR="00B51083" w:rsidRDefault="00D860F3" w:rsidP="00561A3B">
      <w:pPr>
        <w:pStyle w:val="a6"/>
        <w:widowControl/>
        <w:spacing w:before="3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9.</w:t>
      </w:r>
      <w:r>
        <w:rPr>
          <w:rFonts w:ascii="宋体" w:eastAsia="宋体" w:hAnsi="宋体" w:cs="宋体" w:hint="eastAsia"/>
          <w:color w:val="000000"/>
        </w:rPr>
        <w:t>有效期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 w:hint="eastAsia"/>
          <w:color w:val="000000"/>
        </w:rPr>
        <w:t> </w:t>
      </w:r>
    </w:p>
    <w:p w:rsidR="00B51083" w:rsidRDefault="00D860F3" w:rsidP="00561A3B">
      <w:pPr>
        <w:pStyle w:val="a6"/>
        <w:widowControl/>
        <w:spacing w:before="360"/>
      </w:pPr>
      <w:r>
        <w:rPr>
          <w:rFonts w:ascii="undefined" w:eastAsia="undefined" w:hAnsi="undefined" w:cs="undefined"/>
          <w:color w:val="000000"/>
        </w:rPr>
        <w:t> </w:t>
      </w:r>
    </w:p>
    <w:p w:rsidR="00B51083" w:rsidRDefault="00B51083" w:rsidP="00B51083">
      <w:pPr>
        <w:spacing w:before="360"/>
      </w:pPr>
    </w:p>
    <w:sectPr w:rsidR="00B51083">
      <w:pgSz w:w="12240" w:h="15840"/>
      <w:pgMar w:top="1440" w:right="1800" w:bottom="1440" w:left="1800" w:header="720" w:footer="720" w:gutter="0"/>
      <w:cols w:space="0"/>
      <w:docGrid w:type="lines" w:linePitch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F3" w:rsidRDefault="00D860F3" w:rsidP="00561A3B">
      <w:pPr>
        <w:spacing w:before="120"/>
      </w:pPr>
      <w:r>
        <w:separator/>
      </w:r>
    </w:p>
  </w:endnote>
  <w:endnote w:type="continuationSeparator" w:id="0">
    <w:p w:rsidR="00D860F3" w:rsidRDefault="00D860F3" w:rsidP="00561A3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monyOS Sans SC">
    <w:altName w:val="宋体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F3" w:rsidRDefault="00D860F3" w:rsidP="00561A3B">
      <w:pPr>
        <w:spacing w:before="120"/>
      </w:pPr>
      <w:r>
        <w:separator/>
      </w:r>
    </w:p>
  </w:footnote>
  <w:footnote w:type="continuationSeparator" w:id="0">
    <w:p w:rsidR="00D860F3" w:rsidRDefault="00D860F3" w:rsidP="00561A3B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781E"/>
    <w:multiLevelType w:val="singleLevel"/>
    <w:tmpl w:val="28BA781E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3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Yzg0YTk2ZTQ2YTRkNjY1NzViZjc5YjM3NjBhMDgifQ=="/>
  </w:docVars>
  <w:rsids>
    <w:rsidRoot w:val="4EF7BF09"/>
    <w:rsid w:val="BFF3FEF2"/>
    <w:rsid w:val="F23F9415"/>
    <w:rsid w:val="00561A3B"/>
    <w:rsid w:val="00B51083"/>
    <w:rsid w:val="00D860F3"/>
    <w:rsid w:val="0C4A3424"/>
    <w:rsid w:val="1053332C"/>
    <w:rsid w:val="16142219"/>
    <w:rsid w:val="19A07E7C"/>
    <w:rsid w:val="219348E1"/>
    <w:rsid w:val="2A970D6C"/>
    <w:rsid w:val="2B2362C5"/>
    <w:rsid w:val="310F207D"/>
    <w:rsid w:val="32244DFC"/>
    <w:rsid w:val="39A64349"/>
    <w:rsid w:val="3EAF4AC6"/>
    <w:rsid w:val="42204EB5"/>
    <w:rsid w:val="4EF7BF09"/>
    <w:rsid w:val="50E172E9"/>
    <w:rsid w:val="59D14EF9"/>
    <w:rsid w:val="5E304E22"/>
    <w:rsid w:val="69747710"/>
    <w:rsid w:val="699B0F22"/>
    <w:rsid w:val="70311EB7"/>
    <w:rsid w:val="70BF3967"/>
    <w:rsid w:val="7B3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napToGrid w:val="0"/>
      <w:spacing w:beforeLines="50" w:before="50"/>
      <w:jc w:val="both"/>
    </w:pPr>
    <w:rPr>
      <w:rFonts w:asciiTheme="minorHAnsi" w:eastAsia="HarmonyOS Sans SC" w:hAnsiTheme="minorHAnsi" w:cstheme="minorBidi"/>
      <w:kern w:val="2"/>
      <w:sz w:val="40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Lines="100" w:before="100" w:afterLines="50" w:after="50"/>
      <w:outlineLvl w:val="0"/>
    </w:pPr>
    <w:rPr>
      <w:b/>
      <w:kern w:val="44"/>
      <w:sz w:val="64"/>
    </w:rPr>
  </w:style>
  <w:style w:type="paragraph" w:styleId="2">
    <w:name w:val="heading 2"/>
    <w:basedOn w:val="a0"/>
    <w:next w:val="a0"/>
    <w:unhideWhenUsed/>
    <w:qFormat/>
    <w:pPr>
      <w:keepNext/>
      <w:keepLines/>
      <w:adjustRightInd w:val="0"/>
      <w:outlineLvl w:val="1"/>
    </w:pPr>
    <w:rPr>
      <w:rFonts w:ascii="Arial" w:hAnsi="Arial"/>
      <w:b/>
      <w:sz w:val="56"/>
    </w:rPr>
  </w:style>
  <w:style w:type="paragraph" w:styleId="3">
    <w:name w:val="heading 3"/>
    <w:basedOn w:val="a0"/>
    <w:next w:val="a0"/>
    <w:unhideWhenUsed/>
    <w:qFormat/>
    <w:pPr>
      <w:keepNext/>
      <w:keepLines/>
      <w:outlineLvl w:val="2"/>
    </w:pPr>
    <w:rPr>
      <w:b/>
      <w:sz w:val="48"/>
    </w:rPr>
  </w:style>
  <w:style w:type="paragraph" w:styleId="4">
    <w:name w:val="heading 4"/>
    <w:basedOn w:val="a0"/>
    <w:next w:val="a0"/>
    <w:unhideWhenUsed/>
    <w:qFormat/>
    <w:pPr>
      <w:keepNext/>
      <w:keepLines/>
      <w:outlineLvl w:val="3"/>
    </w:pPr>
    <w:rPr>
      <w:rFonts w:ascii="Arial" w:hAnsi="Arial"/>
      <w:b/>
      <w:sz w:val="44"/>
    </w:rPr>
  </w:style>
  <w:style w:type="paragraph" w:styleId="5">
    <w:name w:val="heading 5"/>
    <w:basedOn w:val="a0"/>
    <w:next w:val="a0"/>
    <w:unhideWhenUsed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unhideWhenUsed/>
    <w:qFormat/>
    <w:pPr>
      <w:keepNext/>
      <w:keepLines/>
      <w:outlineLvl w:val="5"/>
    </w:pPr>
    <w:rPr>
      <w:rFonts w:ascii="Arial" w:hAnsi="Arial"/>
    </w:rPr>
  </w:style>
  <w:style w:type="paragraph" w:styleId="7">
    <w:name w:val="heading 7"/>
    <w:basedOn w:val="a0"/>
    <w:next w:val="a0"/>
    <w:unhideWhenUsed/>
    <w:qFormat/>
    <w:pPr>
      <w:keepNext/>
      <w:keepLines/>
      <w:outlineLvl w:val="6"/>
    </w:pPr>
    <w:rPr>
      <w:b/>
      <w:sz w:val="32"/>
    </w:rPr>
  </w:style>
  <w:style w:type="paragraph" w:styleId="8">
    <w:name w:val="heading 8"/>
    <w:basedOn w:val="a0"/>
    <w:next w:val="a0"/>
    <w:unhideWhenUsed/>
    <w:qFormat/>
    <w:pPr>
      <w:keepNext/>
      <w:keepLines/>
      <w:outlineLvl w:val="7"/>
    </w:pPr>
    <w:rPr>
      <w:rFonts w:ascii="Arial" w:hAnsi="Arial"/>
      <w:sz w:val="32"/>
    </w:rPr>
  </w:style>
  <w:style w:type="paragraph" w:styleId="9">
    <w:name w:val="heading 9"/>
    <w:basedOn w:val="a0"/>
    <w:next w:val="a0"/>
    <w:unhideWhenUsed/>
    <w:qFormat/>
    <w:pPr>
      <w:keepNext/>
      <w:keepLines/>
      <w:outlineLvl w:val="8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Pr>
      <w:rFonts w:ascii="Arial" w:eastAsia="黑体" w:hAnsi="Arial"/>
      <w:sz w:val="20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5">
    <w:name w:val="annotation text"/>
    <w:basedOn w:val="a0"/>
    <w:qFormat/>
    <w:pPr>
      <w:jc w:val="left"/>
    </w:pPr>
  </w:style>
  <w:style w:type="paragraph" w:styleId="30">
    <w:name w:val="toc 3"/>
    <w:basedOn w:val="a0"/>
    <w:next w:val="a0"/>
    <w:qFormat/>
    <w:pPr>
      <w:ind w:leftChars="400" w:left="840"/>
    </w:pPr>
  </w:style>
  <w:style w:type="paragraph" w:styleId="10">
    <w:name w:val="toc 1"/>
    <w:basedOn w:val="a0"/>
    <w:next w:val="a0"/>
    <w:qFormat/>
  </w:style>
  <w:style w:type="paragraph" w:styleId="20">
    <w:name w:val="toc 2"/>
    <w:basedOn w:val="a0"/>
    <w:next w:val="a0"/>
    <w:qFormat/>
    <w:pPr>
      <w:ind w:leftChars="200" w:left="420"/>
    </w:pPr>
  </w:style>
  <w:style w:type="paragraph" w:styleId="a6">
    <w:name w:val="Normal (Web)"/>
    <w:basedOn w:val="a0"/>
    <w:qFormat/>
    <w:pPr>
      <w:spacing w:before="0"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qFormat/>
    <w:rPr>
      <w:color w:val="356DF6"/>
      <w:u w:val="single"/>
    </w:rPr>
  </w:style>
  <w:style w:type="character" w:styleId="a8">
    <w:name w:val="Hyperlink"/>
    <w:basedOn w:val="a1"/>
    <w:qFormat/>
    <w:rPr>
      <w:color w:val="356DF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napToGrid w:val="0"/>
      <w:spacing w:beforeLines="50" w:before="50"/>
      <w:jc w:val="both"/>
    </w:pPr>
    <w:rPr>
      <w:rFonts w:asciiTheme="minorHAnsi" w:eastAsia="HarmonyOS Sans SC" w:hAnsiTheme="minorHAnsi" w:cstheme="minorBidi"/>
      <w:kern w:val="2"/>
      <w:sz w:val="40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Lines="100" w:before="100" w:afterLines="50" w:after="50"/>
      <w:outlineLvl w:val="0"/>
    </w:pPr>
    <w:rPr>
      <w:b/>
      <w:kern w:val="44"/>
      <w:sz w:val="64"/>
    </w:rPr>
  </w:style>
  <w:style w:type="paragraph" w:styleId="2">
    <w:name w:val="heading 2"/>
    <w:basedOn w:val="a0"/>
    <w:next w:val="a0"/>
    <w:unhideWhenUsed/>
    <w:qFormat/>
    <w:pPr>
      <w:keepNext/>
      <w:keepLines/>
      <w:adjustRightInd w:val="0"/>
      <w:outlineLvl w:val="1"/>
    </w:pPr>
    <w:rPr>
      <w:rFonts w:ascii="Arial" w:hAnsi="Arial"/>
      <w:b/>
      <w:sz w:val="56"/>
    </w:rPr>
  </w:style>
  <w:style w:type="paragraph" w:styleId="3">
    <w:name w:val="heading 3"/>
    <w:basedOn w:val="a0"/>
    <w:next w:val="a0"/>
    <w:unhideWhenUsed/>
    <w:qFormat/>
    <w:pPr>
      <w:keepNext/>
      <w:keepLines/>
      <w:outlineLvl w:val="2"/>
    </w:pPr>
    <w:rPr>
      <w:b/>
      <w:sz w:val="48"/>
    </w:rPr>
  </w:style>
  <w:style w:type="paragraph" w:styleId="4">
    <w:name w:val="heading 4"/>
    <w:basedOn w:val="a0"/>
    <w:next w:val="a0"/>
    <w:unhideWhenUsed/>
    <w:qFormat/>
    <w:pPr>
      <w:keepNext/>
      <w:keepLines/>
      <w:outlineLvl w:val="3"/>
    </w:pPr>
    <w:rPr>
      <w:rFonts w:ascii="Arial" w:hAnsi="Arial"/>
      <w:b/>
      <w:sz w:val="44"/>
    </w:rPr>
  </w:style>
  <w:style w:type="paragraph" w:styleId="5">
    <w:name w:val="heading 5"/>
    <w:basedOn w:val="a0"/>
    <w:next w:val="a0"/>
    <w:unhideWhenUsed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unhideWhenUsed/>
    <w:qFormat/>
    <w:pPr>
      <w:keepNext/>
      <w:keepLines/>
      <w:outlineLvl w:val="5"/>
    </w:pPr>
    <w:rPr>
      <w:rFonts w:ascii="Arial" w:hAnsi="Arial"/>
    </w:rPr>
  </w:style>
  <w:style w:type="paragraph" w:styleId="7">
    <w:name w:val="heading 7"/>
    <w:basedOn w:val="a0"/>
    <w:next w:val="a0"/>
    <w:unhideWhenUsed/>
    <w:qFormat/>
    <w:pPr>
      <w:keepNext/>
      <w:keepLines/>
      <w:outlineLvl w:val="6"/>
    </w:pPr>
    <w:rPr>
      <w:b/>
      <w:sz w:val="32"/>
    </w:rPr>
  </w:style>
  <w:style w:type="paragraph" w:styleId="8">
    <w:name w:val="heading 8"/>
    <w:basedOn w:val="a0"/>
    <w:next w:val="a0"/>
    <w:unhideWhenUsed/>
    <w:qFormat/>
    <w:pPr>
      <w:keepNext/>
      <w:keepLines/>
      <w:outlineLvl w:val="7"/>
    </w:pPr>
    <w:rPr>
      <w:rFonts w:ascii="Arial" w:hAnsi="Arial"/>
      <w:sz w:val="32"/>
    </w:rPr>
  </w:style>
  <w:style w:type="paragraph" w:styleId="9">
    <w:name w:val="heading 9"/>
    <w:basedOn w:val="a0"/>
    <w:next w:val="a0"/>
    <w:unhideWhenUsed/>
    <w:qFormat/>
    <w:pPr>
      <w:keepNext/>
      <w:keepLines/>
      <w:outlineLvl w:val="8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Pr>
      <w:rFonts w:ascii="Arial" w:eastAsia="黑体" w:hAnsi="Arial"/>
      <w:sz w:val="20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5">
    <w:name w:val="annotation text"/>
    <w:basedOn w:val="a0"/>
    <w:qFormat/>
    <w:pPr>
      <w:jc w:val="left"/>
    </w:pPr>
  </w:style>
  <w:style w:type="paragraph" w:styleId="30">
    <w:name w:val="toc 3"/>
    <w:basedOn w:val="a0"/>
    <w:next w:val="a0"/>
    <w:qFormat/>
    <w:pPr>
      <w:ind w:leftChars="400" w:left="840"/>
    </w:pPr>
  </w:style>
  <w:style w:type="paragraph" w:styleId="10">
    <w:name w:val="toc 1"/>
    <w:basedOn w:val="a0"/>
    <w:next w:val="a0"/>
    <w:qFormat/>
  </w:style>
  <w:style w:type="paragraph" w:styleId="20">
    <w:name w:val="toc 2"/>
    <w:basedOn w:val="a0"/>
    <w:next w:val="a0"/>
    <w:qFormat/>
    <w:pPr>
      <w:ind w:leftChars="200" w:left="420"/>
    </w:pPr>
  </w:style>
  <w:style w:type="paragraph" w:styleId="a6">
    <w:name w:val="Normal (Web)"/>
    <w:basedOn w:val="a0"/>
    <w:qFormat/>
    <w:pPr>
      <w:spacing w:before="0"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qFormat/>
    <w:rPr>
      <w:color w:val="356DF6"/>
      <w:u w:val="single"/>
    </w:rPr>
  </w:style>
  <w:style w:type="character" w:styleId="a8">
    <w:name w:val="Hyperlink"/>
    <w:basedOn w:val="a1"/>
    <w:qFormat/>
    <w:rPr>
      <w:color w:val="356DF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黄所长</cp:lastModifiedBy>
  <cp:revision>2</cp:revision>
  <dcterms:created xsi:type="dcterms:W3CDTF">2025-08-13T01:14:00Z</dcterms:created>
  <dcterms:modified xsi:type="dcterms:W3CDTF">2025-08-13T01:14:00Z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A7ABDA6D84584B8D90D0EB0B27C488DF_13</vt:lpwstr>
  </property>
  <property fmtid="{D5CDD505-2E9C-101B-9397-08002B2CF9AE}" pid="4" name="KSOTemplateDocerSaveRecord">
    <vt:lpwstr>eyJoZGlkIjoiNTRlYTQ0Y2E2ODc1NGE5YzE4ZTMyYjY2MDllMDU4YmEiLCJ1c2VySWQiOiIzMzQ2MjY4MTAifQ==</vt:lpwstr>
  </property>
</Properties>
</file>