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CDC0A">
      <w:pPr>
        <w:rPr>
          <w:sz w:val="36"/>
          <w:szCs w:val="36"/>
        </w:rPr>
      </w:pPr>
      <w:r>
        <w:rPr>
          <w:rFonts w:hint="eastAsia"/>
          <w:sz w:val="36"/>
          <w:szCs w:val="36"/>
        </w:rPr>
        <w:t>项目名称：南昌市第一医院放疗直线加速器项目</w:t>
      </w:r>
    </w:p>
    <w:tbl>
      <w:tblPr>
        <w:tblStyle w:val="5"/>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7717"/>
      </w:tblGrid>
      <w:tr w14:paraId="2C70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08" w:type="dxa"/>
            <w:gridSpan w:val="2"/>
            <w:tcBorders>
              <w:top w:val="single" w:color="auto" w:sz="4" w:space="0"/>
              <w:left w:val="single" w:color="auto" w:sz="4" w:space="0"/>
              <w:bottom w:val="single" w:color="auto" w:sz="4" w:space="0"/>
              <w:right w:val="single" w:color="auto" w:sz="4" w:space="0"/>
            </w:tcBorders>
          </w:tcPr>
          <w:p w14:paraId="40F259ED">
            <w:pPr>
              <w:numPr>
                <w:ilvl w:val="0"/>
                <w:numId w:val="1"/>
              </w:numPr>
            </w:pPr>
            <w:r>
              <w:rPr>
                <w:rFonts w:hint="eastAsia"/>
                <w:b/>
                <w:bCs/>
              </w:rPr>
              <w:t>直线加速器</w:t>
            </w:r>
            <w:r>
              <w:rPr>
                <w:rFonts w:hint="eastAsia"/>
              </w:rPr>
              <w:t xml:space="preserve"> </w:t>
            </w:r>
            <w:r>
              <w:rPr>
                <w:rFonts w:hint="eastAsia"/>
                <w:b/>
                <w:bCs/>
              </w:rPr>
              <w:t>一般技术参数和服务需求</w:t>
            </w:r>
          </w:p>
        </w:tc>
      </w:tr>
      <w:tr w14:paraId="544B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7CB55A07">
            <w:r>
              <w:rPr>
                <w:rFonts w:hint="eastAsia"/>
              </w:rPr>
              <w:t>1、核心结构</w:t>
            </w:r>
          </w:p>
        </w:tc>
      </w:tr>
      <w:tr w14:paraId="0F32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7538614A">
            <w:r>
              <w:rPr>
                <w:rFonts w:hint="eastAsia"/>
              </w:rPr>
              <w:t>1.1</w:t>
            </w:r>
          </w:p>
        </w:tc>
        <w:tc>
          <w:tcPr>
            <w:tcW w:w="7717" w:type="dxa"/>
            <w:tcBorders>
              <w:top w:val="single" w:color="auto" w:sz="4" w:space="0"/>
              <w:left w:val="single" w:color="auto" w:sz="4" w:space="0"/>
              <w:bottom w:val="single" w:color="auto" w:sz="4" w:space="0"/>
              <w:right w:val="single" w:color="auto" w:sz="4" w:space="0"/>
            </w:tcBorders>
          </w:tcPr>
          <w:p w14:paraId="0EF95B5B">
            <w:r>
              <w:rPr>
                <w:rFonts w:hint="eastAsia"/>
              </w:rPr>
              <w:t>所投设备必须为高端直线加速器机型，瓦里安不低于TRUEBEAM，医科达不低于infinty,国产机型提供最高端机型</w:t>
            </w:r>
          </w:p>
        </w:tc>
      </w:tr>
      <w:tr w14:paraId="4B68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1DC3EF8B">
            <w:r>
              <w:rPr>
                <w:rFonts w:hint="eastAsia"/>
              </w:rPr>
              <w:t>1.1.1</w:t>
            </w:r>
          </w:p>
        </w:tc>
        <w:tc>
          <w:tcPr>
            <w:tcW w:w="7717" w:type="dxa"/>
            <w:tcBorders>
              <w:top w:val="single" w:color="auto" w:sz="4" w:space="0"/>
              <w:left w:val="single" w:color="auto" w:sz="4" w:space="0"/>
              <w:bottom w:val="single" w:color="auto" w:sz="4" w:space="0"/>
              <w:right w:val="single" w:color="auto" w:sz="4" w:space="0"/>
            </w:tcBorders>
          </w:tcPr>
          <w:p w14:paraId="00C973B4">
            <w:r>
              <w:rPr>
                <w:rFonts w:hint="eastAsia"/>
                <w:lang w:val="zh-TW"/>
              </w:rPr>
              <w:t>加速管类型：行波</w:t>
            </w:r>
            <w:r>
              <w:rPr>
                <w:rFonts w:hint="eastAsia"/>
              </w:rPr>
              <w:t>/</w:t>
            </w:r>
            <w:r>
              <w:rPr>
                <w:rFonts w:hint="eastAsia"/>
                <w:lang w:val="zh-TW"/>
              </w:rPr>
              <w:t>驻波</w:t>
            </w:r>
          </w:p>
        </w:tc>
      </w:tr>
      <w:tr w14:paraId="08FF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7FA24F4B">
            <w:r>
              <w:rPr>
                <w:rFonts w:hint="eastAsia"/>
              </w:rPr>
              <w:t>1.1.2</w:t>
            </w:r>
          </w:p>
        </w:tc>
        <w:tc>
          <w:tcPr>
            <w:tcW w:w="7717" w:type="dxa"/>
            <w:tcBorders>
              <w:top w:val="single" w:color="auto" w:sz="4" w:space="0"/>
              <w:left w:val="single" w:color="auto" w:sz="4" w:space="0"/>
              <w:bottom w:val="single" w:color="auto" w:sz="4" w:space="0"/>
              <w:right w:val="single" w:color="auto" w:sz="4" w:space="0"/>
            </w:tcBorders>
          </w:tcPr>
          <w:p w14:paraId="10C8F8D8">
            <w:r>
              <w:rPr>
                <w:rFonts w:hint="eastAsia"/>
              </w:rPr>
              <w:t>微波功率源：速调管或磁控管</w:t>
            </w:r>
          </w:p>
        </w:tc>
      </w:tr>
      <w:tr w14:paraId="26A9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0BC71CB">
            <w:r>
              <w:rPr>
                <w:rFonts w:hint="eastAsia"/>
              </w:rPr>
              <w:t>1.1.3</w:t>
            </w:r>
          </w:p>
        </w:tc>
        <w:tc>
          <w:tcPr>
            <w:tcW w:w="7717" w:type="dxa"/>
            <w:tcBorders>
              <w:top w:val="single" w:color="auto" w:sz="4" w:space="0"/>
              <w:left w:val="single" w:color="auto" w:sz="4" w:space="0"/>
              <w:bottom w:val="single" w:color="auto" w:sz="4" w:space="0"/>
              <w:right w:val="single" w:color="auto" w:sz="4" w:space="0"/>
            </w:tcBorders>
          </w:tcPr>
          <w:p w14:paraId="18664673">
            <w:r>
              <w:rPr>
                <w:rFonts w:hint="eastAsia"/>
                <w:lang w:val="zh-TW"/>
              </w:rPr>
              <w:t>电子枪：具备单独拆卸，便于维修</w:t>
            </w:r>
          </w:p>
        </w:tc>
      </w:tr>
      <w:tr w14:paraId="330F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4C7F205C">
            <w:r>
              <w:rPr>
                <w:rFonts w:hint="eastAsia"/>
                <w:lang w:val="zh-TW"/>
              </w:rPr>
              <w:t>1.1.4</w:t>
            </w:r>
          </w:p>
        </w:tc>
        <w:tc>
          <w:tcPr>
            <w:tcW w:w="7717" w:type="dxa"/>
            <w:tcBorders>
              <w:top w:val="single" w:color="auto" w:sz="4" w:space="0"/>
              <w:left w:val="single" w:color="auto" w:sz="4" w:space="0"/>
              <w:bottom w:val="single" w:color="auto" w:sz="4" w:space="0"/>
              <w:right w:val="single" w:color="auto" w:sz="4" w:space="0"/>
            </w:tcBorders>
          </w:tcPr>
          <w:p w14:paraId="440947AF">
            <w:r>
              <w:rPr>
                <w:rFonts w:hint="eastAsia"/>
                <w:lang w:val="zh-TW"/>
              </w:rPr>
              <w:t>剂量系统结构：开放式</w:t>
            </w:r>
            <w:r>
              <w:rPr>
                <w:rFonts w:hint="eastAsia"/>
              </w:rPr>
              <w:t>/</w:t>
            </w:r>
            <w:r>
              <w:rPr>
                <w:rFonts w:hint="eastAsia"/>
                <w:lang w:val="zh-TW"/>
              </w:rPr>
              <w:t>密闭式电离室结构</w:t>
            </w:r>
          </w:p>
        </w:tc>
      </w:tr>
      <w:tr w14:paraId="3EE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7FFA3B06">
            <w:r>
              <w:rPr>
                <w:rFonts w:hint="eastAsia"/>
                <w:lang w:val="zh-TW"/>
              </w:rPr>
              <w:t>1.1.5</w:t>
            </w:r>
          </w:p>
        </w:tc>
        <w:tc>
          <w:tcPr>
            <w:tcW w:w="7717" w:type="dxa"/>
            <w:tcBorders>
              <w:top w:val="single" w:color="auto" w:sz="4" w:space="0"/>
              <w:left w:val="single" w:color="auto" w:sz="4" w:space="0"/>
              <w:bottom w:val="single" w:color="auto" w:sz="4" w:space="0"/>
              <w:right w:val="single" w:color="auto" w:sz="4" w:space="0"/>
            </w:tcBorders>
          </w:tcPr>
          <w:p w14:paraId="3DB75FDF">
            <w:r>
              <w:rPr>
                <w:rFonts w:hint="eastAsia"/>
                <w:lang w:val="zh-TW"/>
              </w:rPr>
              <w:t>楔形过滤板：自动楔形板</w:t>
            </w:r>
            <w:r>
              <w:rPr>
                <w:rFonts w:hint="eastAsia"/>
              </w:rPr>
              <w:t>0</w:t>
            </w:r>
            <w:r>
              <w:rPr>
                <w:rFonts w:hint="eastAsia"/>
                <w:lang w:val="zh-TW"/>
              </w:rPr>
              <w:t>度</w:t>
            </w:r>
            <w:r>
              <w:rPr>
                <w:rFonts w:hint="eastAsia"/>
              </w:rPr>
              <w:t>-60</w:t>
            </w:r>
            <w:r>
              <w:rPr>
                <w:rFonts w:hint="eastAsia"/>
                <w:lang w:val="zh-TW"/>
              </w:rPr>
              <w:t>度每度连续可调楔形角或</w:t>
            </w:r>
            <w:r>
              <w:rPr>
                <w:rFonts w:hint="eastAsia"/>
              </w:rPr>
              <w:t>4</w:t>
            </w:r>
            <w:r>
              <w:rPr>
                <w:rFonts w:hint="eastAsia"/>
                <w:lang w:val="zh-TW"/>
              </w:rPr>
              <w:t>个固定角度楔形板一套</w:t>
            </w:r>
          </w:p>
        </w:tc>
      </w:tr>
      <w:tr w14:paraId="76DD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172B963">
            <w:r>
              <w:rPr>
                <w:rFonts w:hint="eastAsia"/>
                <w:lang w:val="zh-TW"/>
              </w:rPr>
              <w:t>1.1.6</w:t>
            </w:r>
          </w:p>
        </w:tc>
        <w:tc>
          <w:tcPr>
            <w:tcW w:w="7717" w:type="dxa"/>
            <w:tcBorders>
              <w:top w:val="single" w:color="auto" w:sz="4" w:space="0"/>
              <w:left w:val="single" w:color="auto" w:sz="4" w:space="0"/>
              <w:bottom w:val="single" w:color="auto" w:sz="4" w:space="0"/>
              <w:right w:val="single" w:color="auto" w:sz="4" w:space="0"/>
            </w:tcBorders>
          </w:tcPr>
          <w:p w14:paraId="793EBCCA">
            <w:r>
              <w:rPr>
                <w:rFonts w:hint="eastAsia"/>
                <w:lang w:val="zh-TW"/>
              </w:rPr>
              <w:t>楔形照射野尺寸：</w:t>
            </w:r>
            <w:r>
              <w:rPr>
                <w:rFonts w:hint="eastAsia"/>
              </w:rPr>
              <w:t>X</w:t>
            </w:r>
            <w:r>
              <w:rPr>
                <w:rFonts w:hint="eastAsia"/>
                <w:lang w:val="zh-TW"/>
              </w:rPr>
              <w:t>射能量时，楔形方向</w:t>
            </w:r>
            <w:r>
              <w:rPr>
                <w:rFonts w:hint="eastAsia"/>
              </w:rPr>
              <w:t>≥30cm</w:t>
            </w:r>
            <w:r>
              <w:rPr>
                <w:rFonts w:hint="eastAsia"/>
                <w:lang w:val="zh-TW"/>
              </w:rPr>
              <w:t>，非楔形方向</w:t>
            </w:r>
            <w:r>
              <w:rPr>
                <w:rFonts w:hint="eastAsia"/>
              </w:rPr>
              <w:t>≥40cm</w:t>
            </w:r>
          </w:p>
        </w:tc>
      </w:tr>
      <w:tr w14:paraId="67FD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2BF36701">
            <w:r>
              <w:rPr>
                <w:rFonts w:hint="eastAsia"/>
                <w:lang w:val="zh-TW"/>
              </w:rPr>
              <w:t>1.1.7</w:t>
            </w:r>
          </w:p>
        </w:tc>
        <w:tc>
          <w:tcPr>
            <w:tcW w:w="7717" w:type="dxa"/>
            <w:tcBorders>
              <w:top w:val="single" w:color="auto" w:sz="4" w:space="0"/>
              <w:left w:val="single" w:color="auto" w:sz="4" w:space="0"/>
              <w:bottom w:val="single" w:color="auto" w:sz="4" w:space="0"/>
              <w:right w:val="single" w:color="auto" w:sz="4" w:space="0"/>
            </w:tcBorders>
          </w:tcPr>
          <w:p w14:paraId="33C3576C">
            <w:r>
              <w:rPr>
                <w:rFonts w:hint="eastAsia"/>
                <w:lang w:val="zh-TW"/>
              </w:rPr>
              <w:t>计算机控制系统全数字化，并可实时提供所有机器运行参数</w:t>
            </w:r>
          </w:p>
        </w:tc>
      </w:tr>
      <w:tr w14:paraId="0DA2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0797E992">
            <w:r>
              <w:rPr>
                <w:rFonts w:hint="eastAsia"/>
                <w:lang w:val="zh-TW"/>
              </w:rPr>
              <w:t>1.1.8</w:t>
            </w:r>
          </w:p>
        </w:tc>
        <w:tc>
          <w:tcPr>
            <w:tcW w:w="7717" w:type="dxa"/>
            <w:tcBorders>
              <w:top w:val="single" w:color="auto" w:sz="4" w:space="0"/>
              <w:left w:val="single" w:color="auto" w:sz="4" w:space="0"/>
              <w:bottom w:val="single" w:color="auto" w:sz="4" w:space="0"/>
              <w:right w:val="single" w:color="auto" w:sz="4" w:space="0"/>
            </w:tcBorders>
          </w:tcPr>
          <w:p w14:paraId="69E83E15">
            <w:r>
              <w:rPr>
                <w:rFonts w:hint="eastAsia"/>
                <w:lang w:val="zh-TW"/>
              </w:rPr>
              <w:t>所投设备必须为智能全数字化医用直线加速器</w:t>
            </w:r>
          </w:p>
        </w:tc>
      </w:tr>
      <w:tr w14:paraId="6CE2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1" w:type="dxa"/>
            <w:tcBorders>
              <w:top w:val="single" w:color="auto" w:sz="4" w:space="0"/>
              <w:left w:val="single" w:color="auto" w:sz="4" w:space="0"/>
              <w:bottom w:val="single" w:color="auto" w:sz="4" w:space="0"/>
              <w:right w:val="single" w:color="auto" w:sz="4" w:space="0"/>
            </w:tcBorders>
          </w:tcPr>
          <w:p w14:paraId="33E364D9">
            <w:r>
              <w:rPr>
                <w:rFonts w:hint="eastAsia"/>
                <w:lang w:val="zh-TW"/>
              </w:rPr>
              <w:t>1.1.9</w:t>
            </w:r>
          </w:p>
        </w:tc>
        <w:tc>
          <w:tcPr>
            <w:tcW w:w="7717" w:type="dxa"/>
            <w:tcBorders>
              <w:top w:val="single" w:color="auto" w:sz="4" w:space="0"/>
              <w:left w:val="single" w:color="auto" w:sz="4" w:space="0"/>
              <w:bottom w:val="single" w:color="auto" w:sz="4" w:space="0"/>
              <w:right w:val="single" w:color="auto" w:sz="4" w:space="0"/>
            </w:tcBorders>
          </w:tcPr>
          <w:p w14:paraId="35A0978C">
            <w:r>
              <w:rPr>
                <w:rFonts w:hint="eastAsia"/>
                <w:lang w:val="zh-TW"/>
              </w:rPr>
              <w:t>应具有临床应用模式、维修模式和自定义特殊模式</w:t>
            </w:r>
          </w:p>
        </w:tc>
      </w:tr>
      <w:tr w14:paraId="7C7B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FAC1580">
            <w:r>
              <w:rPr>
                <w:rFonts w:hint="eastAsia"/>
                <w:lang w:val="zh-TW"/>
              </w:rPr>
              <w:t>1.1.10</w:t>
            </w:r>
          </w:p>
        </w:tc>
        <w:tc>
          <w:tcPr>
            <w:tcW w:w="7717" w:type="dxa"/>
            <w:tcBorders>
              <w:top w:val="single" w:color="auto" w:sz="4" w:space="0"/>
              <w:left w:val="single" w:color="auto" w:sz="4" w:space="0"/>
              <w:bottom w:val="single" w:color="auto" w:sz="4" w:space="0"/>
              <w:right w:val="single" w:color="auto" w:sz="4" w:space="0"/>
            </w:tcBorders>
          </w:tcPr>
          <w:p w14:paraId="17C1AFA3">
            <w:r>
              <w:rPr>
                <w:rFonts w:hint="eastAsia"/>
                <w:lang w:val="zh-TW"/>
              </w:rPr>
              <w:t>在治疗室内应安装有</w:t>
            </w:r>
            <w:r>
              <w:rPr>
                <w:rFonts w:hint="eastAsia"/>
              </w:rPr>
              <w:t>2</w:t>
            </w:r>
            <w:r>
              <w:rPr>
                <w:rFonts w:hint="eastAsia"/>
                <w:lang w:val="zh-TW"/>
              </w:rPr>
              <w:t>个数据显示器，治疗时可显示治疗参数包括机械参数</w:t>
            </w:r>
          </w:p>
        </w:tc>
      </w:tr>
      <w:tr w14:paraId="1BBB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0EB7C00">
            <w:pPr>
              <w:rPr>
                <w:lang w:val="zh-TW"/>
              </w:rPr>
            </w:pPr>
            <w:r>
              <w:rPr>
                <w:rFonts w:hint="eastAsia"/>
              </w:rPr>
              <w:t>1.1.11</w:t>
            </w:r>
          </w:p>
        </w:tc>
        <w:tc>
          <w:tcPr>
            <w:tcW w:w="7717" w:type="dxa"/>
            <w:tcBorders>
              <w:top w:val="single" w:color="auto" w:sz="4" w:space="0"/>
              <w:left w:val="single" w:color="auto" w:sz="4" w:space="0"/>
              <w:bottom w:val="single" w:color="auto" w:sz="4" w:space="0"/>
              <w:right w:val="single" w:color="auto" w:sz="4" w:space="0"/>
            </w:tcBorders>
          </w:tcPr>
          <w:p w14:paraId="5500D368">
            <w:pPr>
              <w:rPr>
                <w:lang w:val="zh-TW"/>
              </w:rPr>
            </w:pPr>
            <w:r>
              <w:rPr>
                <w:rFonts w:hint="eastAsia"/>
                <w:lang w:val="zh-TW"/>
              </w:rPr>
              <w:t>联网功能：具有</w:t>
            </w:r>
            <w:r>
              <w:rPr>
                <w:rFonts w:hint="eastAsia"/>
              </w:rPr>
              <w:t>DICOM RT</w:t>
            </w:r>
            <w:r>
              <w:rPr>
                <w:rFonts w:hint="eastAsia"/>
                <w:lang w:val="zh-TW"/>
              </w:rPr>
              <w:t>接口</w:t>
            </w:r>
            <w:r>
              <w:rPr>
                <w:rFonts w:hint="eastAsia"/>
              </w:rPr>
              <w:t>,</w:t>
            </w:r>
            <w:r>
              <w:rPr>
                <w:rFonts w:hint="eastAsia"/>
                <w:lang w:val="zh-TW"/>
              </w:rPr>
              <w:t>可与网络系统，治疗计划系统和其它第三方放射治疗产品相联接</w:t>
            </w:r>
          </w:p>
        </w:tc>
      </w:tr>
      <w:tr w14:paraId="525A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3F7FC94">
            <w:r>
              <w:rPr>
                <w:rFonts w:hint="eastAsia"/>
                <w:lang w:val="zh-TW"/>
              </w:rPr>
              <w:t>1.1.12</w:t>
            </w:r>
          </w:p>
        </w:tc>
        <w:tc>
          <w:tcPr>
            <w:tcW w:w="7717" w:type="dxa"/>
            <w:tcBorders>
              <w:top w:val="single" w:color="auto" w:sz="4" w:space="0"/>
              <w:left w:val="single" w:color="auto" w:sz="4" w:space="0"/>
              <w:bottom w:val="single" w:color="auto" w:sz="4" w:space="0"/>
              <w:right w:val="single" w:color="auto" w:sz="4" w:space="0"/>
            </w:tcBorders>
          </w:tcPr>
          <w:p w14:paraId="0BA19EEC">
            <w:pPr>
              <w:rPr>
                <w:lang w:val="zh-TW"/>
              </w:rPr>
            </w:pPr>
            <w:r>
              <w:rPr>
                <w:rFonts w:hint="eastAsia"/>
                <w:lang w:val="zh-TW"/>
              </w:rPr>
              <w:t xml:space="preserve">自动摆位功能：当按下治疗室或控制室内自动摆位相应的按钮后，机架角、照射头角、照射野尺寸会自动被设置成与治疗单的一致，系统精度可达 </w:t>
            </w:r>
            <w:r>
              <w:rPr>
                <w:rFonts w:hint="eastAsia"/>
              </w:rPr>
              <w:t>0.5°</w:t>
            </w:r>
            <w:r>
              <w:rPr>
                <w:rFonts w:hint="eastAsia"/>
                <w:lang w:val="zh-TW"/>
              </w:rPr>
              <w:t xml:space="preserve">和 </w:t>
            </w:r>
            <w:r>
              <w:rPr>
                <w:rFonts w:hint="eastAsia"/>
              </w:rPr>
              <w:t>0.5mm</w:t>
            </w:r>
          </w:p>
        </w:tc>
      </w:tr>
      <w:tr w14:paraId="59F8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4DE15CD">
            <w:pPr>
              <w:rPr>
                <w:lang w:val="zh-TW"/>
              </w:rPr>
            </w:pPr>
            <w:r>
              <w:rPr>
                <w:rFonts w:hint="eastAsia"/>
              </w:rPr>
              <w:t>1.1.13</w:t>
            </w:r>
          </w:p>
        </w:tc>
        <w:tc>
          <w:tcPr>
            <w:tcW w:w="7717" w:type="dxa"/>
            <w:tcBorders>
              <w:top w:val="single" w:color="auto" w:sz="4" w:space="0"/>
              <w:left w:val="single" w:color="auto" w:sz="4" w:space="0"/>
              <w:bottom w:val="single" w:color="auto" w:sz="4" w:space="0"/>
              <w:right w:val="single" w:color="auto" w:sz="4" w:space="0"/>
            </w:tcBorders>
          </w:tcPr>
          <w:p w14:paraId="06F75808">
            <w:pPr>
              <w:rPr>
                <w:lang w:val="zh-TW"/>
              </w:rPr>
            </w:pPr>
            <w:r>
              <w:rPr>
                <w:rFonts w:hint="eastAsia"/>
                <w:lang w:val="zh-TW"/>
              </w:rPr>
              <w:t>治疗模式：具有源皮距治疗、等中心治疗、旋转治疗、适形治疗、调强治疗、容积旋转调强治疗、图像引导放射治疗（</w:t>
            </w:r>
            <w:r>
              <w:rPr>
                <w:rFonts w:hint="eastAsia"/>
              </w:rPr>
              <w:t>IGRT</w:t>
            </w:r>
            <w:r>
              <w:rPr>
                <w:rFonts w:hint="eastAsia"/>
                <w:lang w:val="zh-TW"/>
              </w:rPr>
              <w:t>）、立体定向放射外科治疗（</w:t>
            </w:r>
            <w:r>
              <w:rPr>
                <w:rFonts w:hint="eastAsia"/>
              </w:rPr>
              <w:t>SRT)</w:t>
            </w:r>
          </w:p>
        </w:tc>
      </w:tr>
      <w:tr w14:paraId="0AF2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A4774FC">
            <w:r>
              <w:rPr>
                <w:rFonts w:hint="eastAsia"/>
              </w:rPr>
              <w:t>1.1.14</w:t>
            </w:r>
          </w:p>
        </w:tc>
        <w:tc>
          <w:tcPr>
            <w:tcW w:w="7717" w:type="dxa"/>
            <w:tcBorders>
              <w:top w:val="single" w:color="auto" w:sz="4" w:space="0"/>
              <w:left w:val="single" w:color="auto" w:sz="4" w:space="0"/>
              <w:bottom w:val="single" w:color="auto" w:sz="4" w:space="0"/>
              <w:right w:val="single" w:color="auto" w:sz="4" w:space="0"/>
            </w:tcBorders>
          </w:tcPr>
          <w:p w14:paraId="625FA968">
            <w:pPr>
              <w:rPr>
                <w:lang w:val="zh-TW"/>
              </w:rPr>
            </w:pPr>
            <w:r>
              <w:rPr>
                <w:rFonts w:hint="eastAsia"/>
                <w:lang w:val="zh-TW"/>
              </w:rPr>
              <w:t>安全连锁：具有碰撞连锁系统</w:t>
            </w:r>
          </w:p>
        </w:tc>
      </w:tr>
      <w:tr w14:paraId="7A56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24A21D98">
            <w:pPr>
              <w:rPr>
                <w:lang w:val="zh-TW"/>
              </w:rPr>
            </w:pPr>
            <w:r>
              <w:rPr>
                <w:rFonts w:hint="eastAsia"/>
              </w:rPr>
              <w:t>2、</w:t>
            </w:r>
            <w:r>
              <w:rPr>
                <w:rFonts w:hint="eastAsia"/>
                <w:lang w:val="zh-TW"/>
              </w:rPr>
              <w:t>射线束特性</w:t>
            </w:r>
          </w:p>
        </w:tc>
      </w:tr>
      <w:tr w14:paraId="16CF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422CF71">
            <w:r>
              <w:rPr>
                <w:rFonts w:hint="eastAsia"/>
              </w:rPr>
              <w:t>2.1</w:t>
            </w:r>
          </w:p>
        </w:tc>
        <w:tc>
          <w:tcPr>
            <w:tcW w:w="7717" w:type="dxa"/>
            <w:tcBorders>
              <w:top w:val="single" w:color="auto" w:sz="4" w:space="0"/>
              <w:left w:val="single" w:color="auto" w:sz="4" w:space="0"/>
              <w:bottom w:val="single" w:color="auto" w:sz="4" w:space="0"/>
              <w:right w:val="single" w:color="auto" w:sz="4" w:space="0"/>
            </w:tcBorders>
          </w:tcPr>
          <w:p w14:paraId="567D0FAB">
            <w:pPr>
              <w:rPr>
                <w:lang w:val="zh-TW"/>
              </w:rPr>
            </w:pPr>
            <w:r>
              <w:rPr>
                <w:rFonts w:hint="eastAsia"/>
              </w:rPr>
              <w:t>X射线</w:t>
            </w:r>
          </w:p>
        </w:tc>
      </w:tr>
      <w:tr w14:paraId="2A14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FA6DA07">
            <w:r>
              <w:rPr>
                <w:rFonts w:hint="eastAsia"/>
              </w:rPr>
              <w:t>2.1.1</w:t>
            </w:r>
          </w:p>
        </w:tc>
        <w:tc>
          <w:tcPr>
            <w:tcW w:w="7717" w:type="dxa"/>
            <w:tcBorders>
              <w:top w:val="single" w:color="auto" w:sz="4" w:space="0"/>
              <w:left w:val="single" w:color="auto" w:sz="4" w:space="0"/>
              <w:bottom w:val="single" w:color="auto" w:sz="4" w:space="0"/>
              <w:right w:val="single" w:color="auto" w:sz="4" w:space="0"/>
            </w:tcBorders>
          </w:tcPr>
          <w:p w14:paraId="5F06FC95">
            <w:r>
              <w:rPr>
                <w:rFonts w:hint="eastAsia"/>
              </w:rPr>
              <w:t>X</w:t>
            </w:r>
            <w:r>
              <w:rPr>
                <w:rFonts w:hint="eastAsia"/>
                <w:lang w:val="zh-TW"/>
              </w:rPr>
              <w:t>线能量：配备常规均整的</w:t>
            </w:r>
            <w:r>
              <w:rPr>
                <w:rFonts w:hint="eastAsia"/>
              </w:rPr>
              <w:t>6MV</w:t>
            </w:r>
            <w:r>
              <w:rPr>
                <w:rFonts w:hint="eastAsia"/>
                <w:lang w:val="zh-TW"/>
              </w:rPr>
              <w:t xml:space="preserve">  </w:t>
            </w:r>
            <w:r>
              <w:rPr>
                <w:rFonts w:hint="eastAsia"/>
              </w:rPr>
              <w:t>X</w:t>
            </w:r>
            <w:r>
              <w:rPr>
                <w:rFonts w:hint="eastAsia"/>
                <w:lang w:val="zh-TW"/>
              </w:rPr>
              <w:t>射线</w:t>
            </w:r>
          </w:p>
        </w:tc>
      </w:tr>
      <w:tr w14:paraId="6216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A799661">
            <w:r>
              <w:rPr>
                <w:rFonts w:hint="eastAsia"/>
              </w:rPr>
              <w:t>2.1.2</w:t>
            </w:r>
          </w:p>
        </w:tc>
        <w:tc>
          <w:tcPr>
            <w:tcW w:w="7717" w:type="dxa"/>
            <w:tcBorders>
              <w:top w:val="single" w:color="auto" w:sz="4" w:space="0"/>
              <w:left w:val="single" w:color="auto" w:sz="4" w:space="0"/>
              <w:bottom w:val="single" w:color="auto" w:sz="4" w:space="0"/>
              <w:right w:val="single" w:color="auto" w:sz="4" w:space="0"/>
            </w:tcBorders>
          </w:tcPr>
          <w:p w14:paraId="258B0A4A">
            <w:r>
              <w:rPr>
                <w:rFonts w:hint="eastAsia"/>
                <w:lang w:val="zh-TW"/>
              </w:rPr>
              <w:t>束流击靶点尺寸：不超过</w:t>
            </w:r>
            <w:r>
              <w:rPr>
                <w:rFonts w:hint="eastAsia"/>
              </w:rPr>
              <w:t>2mm</w:t>
            </w:r>
            <w:r>
              <w:rPr>
                <w:rFonts w:hint="eastAsia"/>
                <w:lang w:val="zh-TW"/>
              </w:rPr>
              <w:t>直径的圆点（典型值）</w:t>
            </w:r>
          </w:p>
        </w:tc>
      </w:tr>
      <w:tr w14:paraId="74A0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5416951">
            <w:r>
              <w:rPr>
                <w:rFonts w:hint="eastAsia"/>
                <w:lang w:val="zh-TW"/>
              </w:rPr>
              <w:t>2.1.3</w:t>
            </w:r>
          </w:p>
        </w:tc>
        <w:tc>
          <w:tcPr>
            <w:tcW w:w="7717" w:type="dxa"/>
            <w:tcBorders>
              <w:top w:val="single" w:color="auto" w:sz="4" w:space="0"/>
              <w:left w:val="single" w:color="auto" w:sz="4" w:space="0"/>
              <w:bottom w:val="single" w:color="auto" w:sz="4" w:space="0"/>
              <w:right w:val="single" w:color="auto" w:sz="4" w:space="0"/>
            </w:tcBorders>
          </w:tcPr>
          <w:p w14:paraId="0971FA68">
            <w:pPr>
              <w:rPr>
                <w:lang w:val="zh-TW"/>
              </w:rPr>
            </w:pPr>
            <w:r>
              <w:rPr>
                <w:rFonts w:hint="eastAsia"/>
              </w:rPr>
              <w:t>X</w:t>
            </w:r>
            <w:r>
              <w:rPr>
                <w:rFonts w:hint="eastAsia"/>
                <w:lang w:val="zh-TW"/>
              </w:rPr>
              <w:t>线射野尺寸，</w:t>
            </w:r>
            <w:r>
              <w:rPr>
                <w:rFonts w:hint="eastAsia"/>
              </w:rPr>
              <w:t>0.5×0.5cm</w:t>
            </w:r>
            <w:r>
              <w:rPr>
                <w:rFonts w:hint="eastAsia"/>
                <w:lang w:val="zh-TW"/>
              </w:rPr>
              <w:t>至</w:t>
            </w:r>
            <w:r>
              <w:rPr>
                <w:rFonts w:hint="eastAsia"/>
              </w:rPr>
              <w:t>40×40cm (SSD=100cm)</w:t>
            </w:r>
            <w:r>
              <w:rPr>
                <w:rFonts w:hint="eastAsia"/>
                <w:lang w:val="zh-TW"/>
              </w:rPr>
              <w:t>连续可调</w:t>
            </w:r>
          </w:p>
        </w:tc>
      </w:tr>
      <w:tr w14:paraId="468E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E259A6F">
            <w:pPr>
              <w:rPr>
                <w:lang w:val="zh-TW"/>
              </w:rPr>
            </w:pPr>
            <w:r>
              <w:rPr>
                <w:rFonts w:hint="eastAsia"/>
                <w:lang w:val="zh-TW"/>
              </w:rPr>
              <w:t>2.1.4</w:t>
            </w:r>
          </w:p>
        </w:tc>
        <w:tc>
          <w:tcPr>
            <w:tcW w:w="7717" w:type="dxa"/>
            <w:tcBorders>
              <w:top w:val="single" w:color="auto" w:sz="4" w:space="0"/>
              <w:left w:val="single" w:color="auto" w:sz="4" w:space="0"/>
              <w:bottom w:val="single" w:color="auto" w:sz="4" w:space="0"/>
              <w:right w:val="single" w:color="auto" w:sz="4" w:space="0"/>
            </w:tcBorders>
          </w:tcPr>
          <w:p w14:paraId="43A25B22">
            <w:r>
              <w:rPr>
                <w:rFonts w:hint="eastAsia"/>
              </w:rPr>
              <w:t>X</w:t>
            </w:r>
            <w:r>
              <w:rPr>
                <w:rFonts w:hint="eastAsia"/>
                <w:lang w:val="zh-TW"/>
              </w:rPr>
              <w:t>线平坦度</w:t>
            </w:r>
            <w:r>
              <w:rPr>
                <w:rFonts w:hint="eastAsia"/>
              </w:rPr>
              <w:t>≤1.06</w:t>
            </w:r>
            <w:r>
              <w:rPr>
                <w:rFonts w:hint="eastAsia"/>
                <w:lang w:val="zh-TW"/>
              </w:rPr>
              <w:t>或</w:t>
            </w:r>
            <w:r>
              <w:rPr>
                <w:rFonts w:hint="eastAsia"/>
              </w:rPr>
              <w:t>≤±3%</w:t>
            </w:r>
            <w:r>
              <w:rPr>
                <w:rFonts w:hint="eastAsia"/>
                <w:lang w:val="zh-TW"/>
              </w:rPr>
              <w:t>（高剂量率模式除外）</w:t>
            </w:r>
          </w:p>
        </w:tc>
      </w:tr>
      <w:tr w14:paraId="68ED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52AFD9E">
            <w:pPr>
              <w:rPr>
                <w:lang w:val="zh-TW"/>
              </w:rPr>
            </w:pPr>
            <w:r>
              <w:rPr>
                <w:rFonts w:hint="eastAsia"/>
                <w:lang w:val="zh-TW"/>
              </w:rPr>
              <w:t>2.1.5</w:t>
            </w:r>
          </w:p>
        </w:tc>
        <w:tc>
          <w:tcPr>
            <w:tcW w:w="7717" w:type="dxa"/>
            <w:tcBorders>
              <w:top w:val="single" w:color="auto" w:sz="4" w:space="0"/>
              <w:left w:val="single" w:color="auto" w:sz="4" w:space="0"/>
              <w:bottom w:val="single" w:color="auto" w:sz="4" w:space="0"/>
              <w:right w:val="single" w:color="auto" w:sz="4" w:space="0"/>
            </w:tcBorders>
          </w:tcPr>
          <w:p w14:paraId="0D509EEC">
            <w:r>
              <w:rPr>
                <w:rFonts w:hint="eastAsia"/>
              </w:rPr>
              <w:t>X</w:t>
            </w:r>
            <w:r>
              <w:rPr>
                <w:rFonts w:hint="eastAsia"/>
                <w:lang w:val="zh-TW"/>
              </w:rPr>
              <w:t>线对称性</w:t>
            </w:r>
            <w:r>
              <w:rPr>
                <w:rFonts w:hint="eastAsia"/>
              </w:rPr>
              <w:t>≤1.03</w:t>
            </w:r>
            <w:r>
              <w:rPr>
                <w:rFonts w:hint="eastAsia"/>
                <w:lang w:val="zh-TW"/>
              </w:rPr>
              <w:t>或</w:t>
            </w:r>
            <w:r>
              <w:rPr>
                <w:rFonts w:hint="eastAsia"/>
              </w:rPr>
              <w:t>≤2%</w:t>
            </w:r>
          </w:p>
        </w:tc>
      </w:tr>
      <w:tr w14:paraId="624D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8BE2764">
            <w:pPr>
              <w:rPr>
                <w:lang w:val="zh-TW"/>
              </w:rPr>
            </w:pPr>
            <w:r>
              <w:rPr>
                <w:rFonts w:hint="eastAsia"/>
              </w:rPr>
              <w:t>2.1.6</w:t>
            </w:r>
          </w:p>
        </w:tc>
        <w:tc>
          <w:tcPr>
            <w:tcW w:w="7717" w:type="dxa"/>
            <w:tcBorders>
              <w:top w:val="single" w:color="auto" w:sz="4" w:space="0"/>
              <w:left w:val="single" w:color="auto" w:sz="4" w:space="0"/>
              <w:bottom w:val="single" w:color="auto" w:sz="4" w:space="0"/>
              <w:right w:val="single" w:color="auto" w:sz="4" w:space="0"/>
            </w:tcBorders>
          </w:tcPr>
          <w:p w14:paraId="31FA16E6">
            <w:pPr>
              <w:rPr>
                <w:lang w:eastAsia="zh-TW"/>
              </w:rPr>
            </w:pPr>
            <w:r>
              <w:rPr>
                <w:rFonts w:hint="eastAsia"/>
                <w:lang w:val="zh-TW" w:eastAsia="zh-TW"/>
              </w:rPr>
              <w:t>光野与射野的一致性：光野与射野的一致性</w:t>
            </w:r>
            <w:r>
              <w:rPr>
                <w:rFonts w:hint="eastAsia"/>
                <w:lang w:eastAsia="zh-TW"/>
              </w:rPr>
              <w:t>≤2mm</w:t>
            </w:r>
          </w:p>
        </w:tc>
      </w:tr>
      <w:tr w14:paraId="4C4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7D80ACC">
            <w:r>
              <w:rPr>
                <w:rFonts w:hint="eastAsia"/>
                <w:lang w:val="zh-TW"/>
              </w:rPr>
              <w:t>2.1.7</w:t>
            </w:r>
          </w:p>
        </w:tc>
        <w:tc>
          <w:tcPr>
            <w:tcW w:w="7717" w:type="dxa"/>
            <w:tcBorders>
              <w:top w:val="single" w:color="auto" w:sz="4" w:space="0"/>
              <w:left w:val="single" w:color="auto" w:sz="4" w:space="0"/>
              <w:bottom w:val="single" w:color="auto" w:sz="4" w:space="0"/>
              <w:right w:val="single" w:color="auto" w:sz="4" w:space="0"/>
            </w:tcBorders>
          </w:tcPr>
          <w:p w14:paraId="46231E22">
            <w:r>
              <w:rPr>
                <w:rFonts w:hint="eastAsia"/>
              </w:rPr>
              <w:t>X射线常规最大剂量率：≥600MU／min</w:t>
            </w:r>
            <w:r>
              <w:rPr>
                <w:rFonts w:hint="eastAsia"/>
                <w:lang w:val="zh-TW"/>
              </w:rPr>
              <w:t>剂量率变化档：连续自由跳跃改变或多档可调</w:t>
            </w:r>
          </w:p>
        </w:tc>
      </w:tr>
      <w:tr w14:paraId="1525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B5D400C">
            <w:pPr>
              <w:rPr>
                <w:lang w:val="zh-TW"/>
              </w:rPr>
            </w:pPr>
            <w:r>
              <w:rPr>
                <w:rFonts w:hint="eastAsia"/>
              </w:rPr>
              <w:t>2.1.8</w:t>
            </w:r>
          </w:p>
        </w:tc>
        <w:tc>
          <w:tcPr>
            <w:tcW w:w="7717" w:type="dxa"/>
            <w:tcBorders>
              <w:top w:val="single" w:color="auto" w:sz="4" w:space="0"/>
              <w:left w:val="single" w:color="auto" w:sz="4" w:space="0"/>
              <w:bottom w:val="single" w:color="auto" w:sz="4" w:space="0"/>
              <w:right w:val="single" w:color="auto" w:sz="4" w:space="0"/>
            </w:tcBorders>
          </w:tcPr>
          <w:p w14:paraId="436F0525">
            <w:r>
              <w:rPr>
                <w:rFonts w:hint="eastAsia"/>
              </w:rPr>
              <w:t>X射线剂量率：X射线剂量率临床可以使用6档及以上</w:t>
            </w:r>
          </w:p>
        </w:tc>
      </w:tr>
      <w:tr w14:paraId="3D55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4E80C6C3">
            <w:pPr>
              <w:rPr>
                <w:lang w:val="zh-TW"/>
              </w:rPr>
            </w:pPr>
            <w:r>
              <w:rPr>
                <w:rFonts w:hint="eastAsia"/>
              </w:rPr>
              <w:t>3</w:t>
            </w:r>
            <w:r>
              <w:rPr>
                <w:rFonts w:hint="eastAsia"/>
                <w:lang w:val="zh-TW"/>
              </w:rPr>
              <w:t>、机械运动系统</w:t>
            </w:r>
          </w:p>
        </w:tc>
      </w:tr>
      <w:tr w14:paraId="29A9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5D836BB">
            <w:r>
              <w:rPr>
                <w:rFonts w:hint="eastAsia"/>
              </w:rPr>
              <w:t>3</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72B87694">
            <w:pPr>
              <w:rPr>
                <w:lang w:val="zh-TW"/>
              </w:rPr>
            </w:pPr>
            <w:r>
              <w:rPr>
                <w:rFonts w:hint="eastAsia"/>
                <w:lang w:val="zh-TW"/>
              </w:rPr>
              <w:t>机架旋转角度：</w:t>
            </w:r>
            <w:r>
              <w:rPr>
                <w:rFonts w:hint="eastAsia"/>
              </w:rPr>
              <w:t>365°</w:t>
            </w:r>
            <w:r>
              <w:rPr>
                <w:rFonts w:hint="eastAsia"/>
                <w:lang w:val="zh-TW"/>
              </w:rPr>
              <w:t>，顺时针和逆时针方向，显示误差不大于</w:t>
            </w:r>
            <w:r>
              <w:rPr>
                <w:rFonts w:hint="eastAsia"/>
              </w:rPr>
              <w:t>0.5</w:t>
            </w:r>
            <w:r>
              <w:rPr>
                <w:rFonts w:hint="eastAsia"/>
                <w:lang w:val="zh-TW"/>
              </w:rPr>
              <w:t>度</w:t>
            </w:r>
          </w:p>
        </w:tc>
      </w:tr>
      <w:tr w14:paraId="0F8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7DCC5FA">
            <w:r>
              <w:rPr>
                <w:rFonts w:hint="eastAsia"/>
              </w:rPr>
              <w:t>3</w:t>
            </w:r>
            <w:r>
              <w:rPr>
                <w:rFonts w:hint="eastAsia"/>
                <w:lang w:val="zh-TW"/>
              </w:rPr>
              <w:t>.2</w:t>
            </w:r>
          </w:p>
        </w:tc>
        <w:tc>
          <w:tcPr>
            <w:tcW w:w="7717" w:type="dxa"/>
            <w:tcBorders>
              <w:top w:val="single" w:color="auto" w:sz="4" w:space="0"/>
              <w:left w:val="single" w:color="auto" w:sz="4" w:space="0"/>
              <w:bottom w:val="single" w:color="auto" w:sz="4" w:space="0"/>
              <w:right w:val="single" w:color="auto" w:sz="4" w:space="0"/>
            </w:tcBorders>
          </w:tcPr>
          <w:p w14:paraId="6BA40CBE">
            <w:r>
              <w:rPr>
                <w:rFonts w:hint="eastAsia"/>
                <w:lang w:val="zh-TW"/>
              </w:rPr>
              <w:t>机架旋转速度应连续可调</w:t>
            </w:r>
          </w:p>
        </w:tc>
      </w:tr>
      <w:tr w14:paraId="2AA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15F1684">
            <w:pPr>
              <w:rPr>
                <w:lang w:val="zh-TW"/>
              </w:rPr>
            </w:pPr>
            <w:r>
              <w:rPr>
                <w:rFonts w:hint="eastAsia"/>
              </w:rPr>
              <w:t>3</w:t>
            </w:r>
            <w:r>
              <w:rPr>
                <w:rFonts w:hint="eastAsia"/>
                <w:lang w:val="zh-TW"/>
              </w:rPr>
              <w:t>.3</w:t>
            </w:r>
          </w:p>
        </w:tc>
        <w:tc>
          <w:tcPr>
            <w:tcW w:w="7717" w:type="dxa"/>
            <w:tcBorders>
              <w:top w:val="single" w:color="auto" w:sz="4" w:space="0"/>
              <w:left w:val="single" w:color="auto" w:sz="4" w:space="0"/>
              <w:bottom w:val="single" w:color="auto" w:sz="4" w:space="0"/>
              <w:right w:val="single" w:color="auto" w:sz="4" w:space="0"/>
            </w:tcBorders>
          </w:tcPr>
          <w:p w14:paraId="27EF8425">
            <w:pPr>
              <w:rPr>
                <w:lang w:val="zh-TW"/>
              </w:rPr>
            </w:pPr>
            <w:r>
              <w:rPr>
                <w:rFonts w:hint="eastAsia"/>
              </w:rPr>
              <w:t>TAD</w:t>
            </w:r>
            <w:r>
              <w:rPr>
                <w:rFonts w:hint="eastAsia"/>
                <w:lang w:val="zh-TW"/>
              </w:rPr>
              <w:t>距离：</w:t>
            </w:r>
            <w:r>
              <w:rPr>
                <w:rFonts w:hint="eastAsia"/>
              </w:rPr>
              <w:t>100 +/- 0.2cm</w:t>
            </w:r>
          </w:p>
        </w:tc>
      </w:tr>
      <w:tr w14:paraId="7D4A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5E8409B">
            <w:pPr>
              <w:rPr>
                <w:lang w:val="zh-TW"/>
              </w:rPr>
            </w:pPr>
            <w:r>
              <w:rPr>
                <w:rFonts w:hint="eastAsia"/>
              </w:rPr>
              <w:t>3</w:t>
            </w:r>
            <w:r>
              <w:rPr>
                <w:rFonts w:hint="eastAsia"/>
                <w:lang w:val="zh-TW"/>
              </w:rPr>
              <w:t>.4</w:t>
            </w:r>
          </w:p>
        </w:tc>
        <w:tc>
          <w:tcPr>
            <w:tcW w:w="7717" w:type="dxa"/>
            <w:tcBorders>
              <w:top w:val="single" w:color="auto" w:sz="4" w:space="0"/>
              <w:left w:val="single" w:color="auto" w:sz="4" w:space="0"/>
              <w:bottom w:val="single" w:color="auto" w:sz="4" w:space="0"/>
              <w:right w:val="single" w:color="auto" w:sz="4" w:space="0"/>
            </w:tcBorders>
          </w:tcPr>
          <w:p w14:paraId="4A0357BE">
            <w:r>
              <w:rPr>
                <w:rFonts w:hint="eastAsia"/>
                <w:lang w:val="zh-TW"/>
              </w:rPr>
              <w:t>等中心到机头的净空间净空间孔半径</w:t>
            </w:r>
            <w:r>
              <w:rPr>
                <w:rFonts w:hint="eastAsia"/>
              </w:rPr>
              <w:t>≥41cm</w:t>
            </w:r>
          </w:p>
        </w:tc>
      </w:tr>
      <w:tr w14:paraId="49D2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B1F8777">
            <w:pPr>
              <w:rPr>
                <w:lang w:val="zh-TW"/>
              </w:rPr>
            </w:pPr>
            <w:r>
              <w:rPr>
                <w:rFonts w:hint="eastAsia"/>
              </w:rPr>
              <w:t>3</w:t>
            </w:r>
            <w:r>
              <w:rPr>
                <w:rFonts w:hint="eastAsia"/>
                <w:lang w:val="zh-TW"/>
              </w:rPr>
              <w:t>.5</w:t>
            </w:r>
          </w:p>
        </w:tc>
        <w:tc>
          <w:tcPr>
            <w:tcW w:w="7717" w:type="dxa"/>
            <w:tcBorders>
              <w:top w:val="single" w:color="auto" w:sz="4" w:space="0"/>
              <w:left w:val="single" w:color="auto" w:sz="4" w:space="0"/>
              <w:bottom w:val="single" w:color="auto" w:sz="4" w:space="0"/>
              <w:right w:val="single" w:color="auto" w:sz="4" w:space="0"/>
            </w:tcBorders>
          </w:tcPr>
          <w:p w14:paraId="239C9A27">
            <w:r>
              <w:rPr>
                <w:rFonts w:hint="eastAsia"/>
                <w:lang w:val="zh-TW"/>
              </w:rPr>
              <w:t>准直器系统旋转可旋转范围</w:t>
            </w:r>
            <w:r>
              <w:rPr>
                <w:rFonts w:hint="eastAsia"/>
              </w:rPr>
              <w:t>≥350</w:t>
            </w:r>
            <w:r>
              <w:rPr>
                <w:rFonts w:hint="eastAsia"/>
                <w:lang w:val="zh-TW"/>
              </w:rPr>
              <w:t>度</w:t>
            </w:r>
          </w:p>
        </w:tc>
      </w:tr>
      <w:tr w14:paraId="35BF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D83B996">
            <w:r>
              <w:rPr>
                <w:rFonts w:hint="eastAsia"/>
              </w:rPr>
              <w:t>3.6</w:t>
            </w:r>
          </w:p>
        </w:tc>
        <w:tc>
          <w:tcPr>
            <w:tcW w:w="7717" w:type="dxa"/>
            <w:tcBorders>
              <w:top w:val="single" w:color="auto" w:sz="4" w:space="0"/>
              <w:left w:val="single" w:color="auto" w:sz="4" w:space="0"/>
              <w:bottom w:val="single" w:color="auto" w:sz="4" w:space="0"/>
              <w:right w:val="single" w:color="auto" w:sz="4" w:space="0"/>
            </w:tcBorders>
          </w:tcPr>
          <w:p w14:paraId="31737793">
            <w:pPr>
              <w:rPr>
                <w:rFonts w:eastAsiaTheme="minorHAnsi"/>
              </w:rPr>
            </w:pPr>
            <w:r>
              <w:rPr>
                <w:rFonts w:hint="eastAsia" w:cs="宋体" w:eastAsiaTheme="minorHAnsi"/>
                <w:kern w:val="0"/>
                <w:szCs w:val="21"/>
              </w:rPr>
              <w:t>束流</w:t>
            </w:r>
            <w:r>
              <w:rPr>
                <w:rFonts w:cs="宋体" w:eastAsiaTheme="minorHAnsi"/>
                <w:kern w:val="0"/>
                <w:szCs w:val="21"/>
              </w:rPr>
              <w:t>及影像综合</w:t>
            </w:r>
            <w:r>
              <w:rPr>
                <w:rFonts w:hint="eastAsia" w:cs="宋体" w:eastAsiaTheme="minorHAnsi"/>
                <w:kern w:val="0"/>
                <w:szCs w:val="21"/>
              </w:rPr>
              <w:t>等中心精度≤1mm半径球体</w:t>
            </w:r>
          </w:p>
        </w:tc>
      </w:tr>
      <w:tr w14:paraId="302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7E2A1985">
            <w:pPr>
              <w:rPr>
                <w:lang w:val="zh-TW"/>
              </w:rPr>
            </w:pPr>
            <w:r>
              <w:rPr>
                <w:rFonts w:hint="eastAsia"/>
              </w:rPr>
              <w:t>4</w:t>
            </w:r>
            <w:r>
              <w:rPr>
                <w:rFonts w:hint="eastAsia"/>
                <w:lang w:val="zh-TW"/>
              </w:rPr>
              <w:t>、</w:t>
            </w:r>
            <w:r>
              <w:rPr>
                <w:rFonts w:hint="eastAsia"/>
              </w:rPr>
              <w:t>FFF</w:t>
            </w:r>
            <w:r>
              <w:rPr>
                <w:rFonts w:hint="eastAsia"/>
                <w:lang w:val="zh-TW"/>
              </w:rPr>
              <w:t>高剂量率能量模块</w:t>
            </w:r>
          </w:p>
        </w:tc>
      </w:tr>
      <w:tr w14:paraId="70EA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6213DB8">
            <w:r>
              <w:rPr>
                <w:rFonts w:hint="eastAsia"/>
              </w:rPr>
              <w:t>4</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644973BD">
            <w:r>
              <w:rPr>
                <w:rFonts w:hint="eastAsia"/>
                <w:lang w:val="zh-TW"/>
              </w:rPr>
              <w:t>未均整的</w:t>
            </w:r>
            <w:r>
              <w:rPr>
                <w:rFonts w:hint="eastAsia"/>
              </w:rPr>
              <w:t>X</w:t>
            </w:r>
            <w:r>
              <w:rPr>
                <w:rFonts w:hint="eastAsia"/>
                <w:lang w:val="zh-TW"/>
              </w:rPr>
              <w:t>线</w:t>
            </w:r>
            <w:r>
              <w:rPr>
                <w:rFonts w:hint="eastAsia"/>
              </w:rPr>
              <w:t>FFF</w:t>
            </w:r>
            <w:r>
              <w:rPr>
                <w:rFonts w:hint="eastAsia"/>
                <w:lang w:val="zh-TW"/>
              </w:rPr>
              <w:t>高剂量率能量模式</w:t>
            </w:r>
          </w:p>
        </w:tc>
      </w:tr>
      <w:tr w14:paraId="5663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D14E5CE">
            <w:pPr>
              <w:rPr>
                <w:lang w:val="zh-TW"/>
              </w:rPr>
            </w:pPr>
            <w:r>
              <w:rPr>
                <w:rFonts w:hint="eastAsia"/>
              </w:rPr>
              <w:t>4</w:t>
            </w:r>
            <w:r>
              <w:rPr>
                <w:rFonts w:hint="eastAsia"/>
                <w:lang w:val="zh-TW"/>
              </w:rPr>
              <w:t>.1.1</w:t>
            </w:r>
          </w:p>
        </w:tc>
        <w:tc>
          <w:tcPr>
            <w:tcW w:w="7717" w:type="dxa"/>
            <w:tcBorders>
              <w:top w:val="single" w:color="auto" w:sz="4" w:space="0"/>
              <w:left w:val="single" w:color="auto" w:sz="4" w:space="0"/>
              <w:bottom w:val="single" w:color="auto" w:sz="4" w:space="0"/>
              <w:right w:val="single" w:color="auto" w:sz="4" w:space="0"/>
            </w:tcBorders>
          </w:tcPr>
          <w:p w14:paraId="05C0F42B">
            <w:pPr>
              <w:rPr>
                <w:lang w:val="zh-TW"/>
              </w:rPr>
            </w:pPr>
            <w:r>
              <w:rPr>
                <w:rFonts w:hint="eastAsia"/>
                <w:lang w:val="zh-TW"/>
              </w:rPr>
              <w:t>具备</w:t>
            </w:r>
            <w:r>
              <w:rPr>
                <w:rFonts w:hint="eastAsia"/>
              </w:rPr>
              <w:t>1</w:t>
            </w:r>
            <w:r>
              <w:rPr>
                <w:rFonts w:hint="eastAsia"/>
                <w:lang w:val="zh-TW"/>
              </w:rPr>
              <w:t>档</w:t>
            </w:r>
            <w:r>
              <w:rPr>
                <w:rFonts w:hint="eastAsia"/>
              </w:rPr>
              <w:t>X</w:t>
            </w:r>
            <w:r>
              <w:rPr>
                <w:rFonts w:hint="eastAsia"/>
                <w:lang w:val="zh-TW"/>
              </w:rPr>
              <w:t>射线</w:t>
            </w:r>
            <w:r>
              <w:rPr>
                <w:rFonts w:hint="eastAsia"/>
              </w:rPr>
              <w:t>FFF</w:t>
            </w:r>
            <w:r>
              <w:rPr>
                <w:rFonts w:hint="eastAsia"/>
                <w:lang w:val="zh-TW"/>
              </w:rPr>
              <w:t>高剂量率能量模式，</w:t>
            </w:r>
            <w:r>
              <w:rPr>
                <w:rFonts w:hint="eastAsia"/>
              </w:rPr>
              <w:t>6MV FFF</w:t>
            </w:r>
          </w:p>
        </w:tc>
      </w:tr>
      <w:tr w14:paraId="54ED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E65A766">
            <w:pPr>
              <w:rPr>
                <w:lang w:val="zh-TW"/>
              </w:rPr>
            </w:pPr>
            <w:r>
              <w:rPr>
                <w:rFonts w:hint="eastAsia"/>
              </w:rPr>
              <w:t>4.1.2</w:t>
            </w:r>
          </w:p>
        </w:tc>
        <w:tc>
          <w:tcPr>
            <w:tcW w:w="7717" w:type="dxa"/>
            <w:tcBorders>
              <w:top w:val="single" w:color="auto" w:sz="4" w:space="0"/>
              <w:left w:val="single" w:color="auto" w:sz="4" w:space="0"/>
              <w:bottom w:val="single" w:color="auto" w:sz="4" w:space="0"/>
              <w:right w:val="single" w:color="auto" w:sz="4" w:space="0"/>
            </w:tcBorders>
          </w:tcPr>
          <w:p w14:paraId="2CD3D05E">
            <w:pPr>
              <w:rPr>
                <w:lang w:val="zh-TW"/>
              </w:rPr>
            </w:pPr>
            <w:r>
              <w:rPr>
                <w:rFonts w:hint="eastAsia"/>
                <w:lang w:val="zh-TW"/>
              </w:rPr>
              <w:t>射野尺寸：</w:t>
            </w:r>
            <w:r>
              <w:rPr>
                <w:rFonts w:hint="eastAsia"/>
              </w:rPr>
              <w:t>0.5×0.5cm</w:t>
            </w:r>
            <w:r>
              <w:rPr>
                <w:rFonts w:hint="eastAsia"/>
                <w:lang w:val="zh-TW"/>
              </w:rPr>
              <w:t>至</w:t>
            </w:r>
            <w:r>
              <w:rPr>
                <w:rFonts w:hint="eastAsia"/>
              </w:rPr>
              <w:t>40×40cm</w:t>
            </w:r>
            <w:r>
              <w:rPr>
                <w:rFonts w:hint="eastAsia"/>
                <w:lang w:val="zh-TW"/>
              </w:rPr>
              <w:t>连续可调（</w:t>
            </w:r>
            <w:r>
              <w:rPr>
                <w:rFonts w:hint="eastAsia"/>
              </w:rPr>
              <w:t>SSD=100cm</w:t>
            </w:r>
            <w:r>
              <w:rPr>
                <w:rFonts w:hint="eastAsia"/>
                <w:lang w:val="zh-TW"/>
              </w:rPr>
              <w:t>）</w:t>
            </w:r>
          </w:p>
        </w:tc>
      </w:tr>
      <w:tr w14:paraId="72F2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511ED11">
            <w:r>
              <w:rPr>
                <w:rFonts w:hint="eastAsia"/>
              </w:rPr>
              <w:t>4</w:t>
            </w:r>
            <w:r>
              <w:rPr>
                <w:rFonts w:hint="eastAsia"/>
                <w:lang w:val="zh-TW"/>
              </w:rPr>
              <w:t>.1.3</w:t>
            </w:r>
          </w:p>
        </w:tc>
        <w:tc>
          <w:tcPr>
            <w:tcW w:w="7717" w:type="dxa"/>
            <w:tcBorders>
              <w:top w:val="single" w:color="auto" w:sz="4" w:space="0"/>
              <w:left w:val="single" w:color="auto" w:sz="4" w:space="0"/>
              <w:bottom w:val="single" w:color="auto" w:sz="4" w:space="0"/>
              <w:right w:val="single" w:color="auto" w:sz="4" w:space="0"/>
            </w:tcBorders>
          </w:tcPr>
          <w:p w14:paraId="0BC07FC5">
            <w:pPr>
              <w:rPr>
                <w:lang w:val="zh-TW"/>
              </w:rPr>
            </w:pPr>
            <w:r>
              <w:rPr>
                <w:rFonts w:hint="eastAsia"/>
                <w:lang w:val="zh-TW"/>
              </w:rPr>
              <w:t>高剂量率模式</w:t>
            </w:r>
            <w:r>
              <w:rPr>
                <w:rFonts w:hint="eastAsia"/>
              </w:rPr>
              <w:t>X</w:t>
            </w:r>
            <w:r>
              <w:rPr>
                <w:rFonts w:hint="eastAsia"/>
                <w:lang w:val="zh-TW"/>
              </w:rPr>
              <w:t>射线最小剂量率</w:t>
            </w:r>
            <w:r>
              <w:rPr>
                <w:rFonts w:hint="eastAsia"/>
              </w:rPr>
              <w:t>≤400MU/min</w:t>
            </w:r>
          </w:p>
        </w:tc>
      </w:tr>
      <w:tr w14:paraId="3061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47A5DEC">
            <w:pPr>
              <w:rPr>
                <w:lang w:val="zh-TW"/>
              </w:rPr>
            </w:pPr>
            <w:r>
              <w:rPr>
                <w:rFonts w:hint="eastAsia"/>
              </w:rPr>
              <w:t>4.1.4</w:t>
            </w:r>
          </w:p>
        </w:tc>
        <w:tc>
          <w:tcPr>
            <w:tcW w:w="7717" w:type="dxa"/>
            <w:tcBorders>
              <w:top w:val="single" w:color="auto" w:sz="4" w:space="0"/>
              <w:left w:val="single" w:color="auto" w:sz="4" w:space="0"/>
              <w:bottom w:val="single" w:color="auto" w:sz="4" w:space="0"/>
              <w:right w:val="single" w:color="auto" w:sz="4" w:space="0"/>
            </w:tcBorders>
          </w:tcPr>
          <w:p w14:paraId="7571F8C7">
            <w:pPr>
              <w:rPr>
                <w:lang w:val="zh-TW"/>
              </w:rPr>
            </w:pPr>
            <w:r>
              <w:rPr>
                <w:rFonts w:hint="eastAsia"/>
                <w:lang w:val="zh-TW"/>
              </w:rPr>
              <w:t>高剂量率模式</w:t>
            </w:r>
            <w:r>
              <w:rPr>
                <w:rFonts w:hint="eastAsia"/>
              </w:rPr>
              <w:t>X</w:t>
            </w:r>
            <w:r>
              <w:rPr>
                <w:rFonts w:hint="eastAsia"/>
                <w:lang w:val="zh-TW"/>
              </w:rPr>
              <w:t>射线最大剂量率：</w:t>
            </w:r>
            <w:r>
              <w:rPr>
                <w:rFonts w:hint="eastAsia"/>
              </w:rPr>
              <w:t>6MV FFF≥1400MU/min</w:t>
            </w:r>
          </w:p>
        </w:tc>
      </w:tr>
      <w:tr w14:paraId="2FB7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6D582D0">
            <w:r>
              <w:rPr>
                <w:rFonts w:hint="eastAsia"/>
              </w:rPr>
              <w:t>4.1.5</w:t>
            </w:r>
          </w:p>
        </w:tc>
        <w:tc>
          <w:tcPr>
            <w:tcW w:w="7717" w:type="dxa"/>
            <w:tcBorders>
              <w:top w:val="single" w:color="auto" w:sz="4" w:space="0"/>
              <w:left w:val="single" w:color="auto" w:sz="4" w:space="0"/>
              <w:bottom w:val="single" w:color="auto" w:sz="4" w:space="0"/>
              <w:right w:val="single" w:color="auto" w:sz="4" w:space="0"/>
            </w:tcBorders>
          </w:tcPr>
          <w:p w14:paraId="38084120">
            <w:pPr>
              <w:rPr>
                <w:lang w:val="zh-TW"/>
              </w:rPr>
            </w:pPr>
            <w:r>
              <w:rPr>
                <w:rFonts w:hint="eastAsia"/>
              </w:rPr>
              <w:t>X</w:t>
            </w:r>
            <w:r>
              <w:rPr>
                <w:rFonts w:hint="eastAsia"/>
                <w:lang w:val="zh-TW"/>
              </w:rPr>
              <w:t>射线最大剂量建成深度（水下</w:t>
            </w:r>
            <w:r>
              <w:rPr>
                <w:rFonts w:hint="eastAsia"/>
              </w:rPr>
              <w:t>10cm</w:t>
            </w:r>
            <w:r>
              <w:rPr>
                <w:rFonts w:hint="eastAsia"/>
                <w:lang w:val="zh-TW"/>
              </w:rPr>
              <w:t>，</w:t>
            </w:r>
            <w:r>
              <w:rPr>
                <w:rFonts w:hint="eastAsia"/>
              </w:rPr>
              <w:t>10×10cm</w:t>
            </w:r>
            <w:r>
              <w:rPr>
                <w:rFonts w:hint="eastAsia"/>
                <w:lang w:val="zh-TW"/>
              </w:rPr>
              <w:t>射野）</w:t>
            </w:r>
            <w:r>
              <w:rPr>
                <w:rFonts w:hint="eastAsia"/>
              </w:rPr>
              <w:t>6MV FFF</w:t>
            </w:r>
            <w:r>
              <w:rPr>
                <w:rFonts w:hint="eastAsia"/>
                <w:lang w:val="zh-TW"/>
              </w:rPr>
              <w:t>：</w:t>
            </w:r>
            <w:r>
              <w:rPr>
                <w:rFonts w:hint="eastAsia"/>
              </w:rPr>
              <w:t>≤1.6±0.2cm</w:t>
            </w:r>
          </w:p>
        </w:tc>
      </w:tr>
      <w:tr w14:paraId="1165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449E33B">
            <w:r>
              <w:rPr>
                <w:rFonts w:hint="eastAsia"/>
              </w:rPr>
              <w:t>4.1.6</w:t>
            </w:r>
          </w:p>
        </w:tc>
        <w:tc>
          <w:tcPr>
            <w:tcW w:w="7717" w:type="dxa"/>
            <w:tcBorders>
              <w:top w:val="single" w:color="auto" w:sz="4" w:space="0"/>
              <w:left w:val="single" w:color="auto" w:sz="4" w:space="0"/>
              <w:bottom w:val="single" w:color="auto" w:sz="4" w:space="0"/>
              <w:right w:val="single" w:color="auto" w:sz="4" w:space="0"/>
            </w:tcBorders>
          </w:tcPr>
          <w:p w14:paraId="419F2547">
            <w:pPr>
              <w:rPr>
                <w:lang w:val="zh-TW"/>
              </w:rPr>
            </w:pPr>
            <w:r>
              <w:rPr>
                <w:rFonts w:hint="eastAsia"/>
              </w:rPr>
              <w:t>X</w:t>
            </w:r>
            <w:r>
              <w:rPr>
                <w:rFonts w:hint="eastAsia"/>
                <w:lang w:val="zh-TW"/>
              </w:rPr>
              <w:t>射线百分深度剂量（水下</w:t>
            </w:r>
            <w:r>
              <w:rPr>
                <w:rFonts w:hint="eastAsia"/>
              </w:rPr>
              <w:t>10cm,SSD=100cm</w:t>
            </w:r>
            <w:r>
              <w:rPr>
                <w:rFonts w:hint="eastAsia"/>
                <w:lang w:val="zh-TW"/>
              </w:rPr>
              <w:t>，</w:t>
            </w:r>
            <w:r>
              <w:rPr>
                <w:rFonts w:hint="eastAsia"/>
              </w:rPr>
              <w:t>10×10cm</w:t>
            </w:r>
            <w:r>
              <w:rPr>
                <w:rFonts w:hint="eastAsia"/>
                <w:lang w:val="zh-TW"/>
              </w:rPr>
              <w:t>射野）：</w:t>
            </w:r>
            <w:r>
              <w:rPr>
                <w:rFonts w:hint="eastAsia"/>
              </w:rPr>
              <w:t>6MV FFF</w:t>
            </w:r>
            <w:r>
              <w:rPr>
                <w:rFonts w:hint="eastAsia"/>
                <w:lang w:val="zh-TW"/>
              </w:rPr>
              <w:t>：</w:t>
            </w:r>
            <w:r>
              <w:rPr>
                <w:rFonts w:hint="eastAsia"/>
              </w:rPr>
              <w:t>67.5%±1.0%</w:t>
            </w:r>
            <w:r>
              <w:rPr>
                <w:rFonts w:hint="eastAsia"/>
                <w:lang w:val="zh-TW"/>
              </w:rPr>
              <w:t>或</w:t>
            </w:r>
            <w:r>
              <w:rPr>
                <w:rFonts w:hint="eastAsia"/>
              </w:rPr>
              <w:t>64.3%±1.0%</w:t>
            </w:r>
          </w:p>
        </w:tc>
      </w:tr>
      <w:tr w14:paraId="6F16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BC04E36">
            <w:r>
              <w:rPr>
                <w:rFonts w:hint="eastAsia"/>
              </w:rPr>
              <w:t>4</w:t>
            </w:r>
            <w:r>
              <w:rPr>
                <w:rFonts w:hint="eastAsia"/>
                <w:lang w:val="zh-TW"/>
              </w:rPr>
              <w:t>.1.7</w:t>
            </w:r>
          </w:p>
        </w:tc>
        <w:tc>
          <w:tcPr>
            <w:tcW w:w="7717" w:type="dxa"/>
            <w:tcBorders>
              <w:top w:val="single" w:color="auto" w:sz="4" w:space="0"/>
              <w:left w:val="single" w:color="auto" w:sz="4" w:space="0"/>
              <w:bottom w:val="single" w:color="auto" w:sz="4" w:space="0"/>
              <w:right w:val="single" w:color="auto" w:sz="4" w:space="0"/>
            </w:tcBorders>
          </w:tcPr>
          <w:p w14:paraId="6B852CDB">
            <w:r>
              <w:rPr>
                <w:rFonts w:hint="eastAsia"/>
              </w:rPr>
              <w:t>X</w:t>
            </w:r>
            <w:r>
              <w:rPr>
                <w:rFonts w:hint="eastAsia"/>
                <w:lang w:val="zh-TW"/>
              </w:rPr>
              <w:t>射线对称性</w:t>
            </w:r>
            <w:r>
              <w:rPr>
                <w:rFonts w:hint="eastAsia"/>
              </w:rPr>
              <w:t>≤1.03</w:t>
            </w:r>
          </w:p>
        </w:tc>
      </w:tr>
      <w:tr w14:paraId="5E39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54E131A0">
            <w:pPr>
              <w:rPr>
                <w:lang w:val="zh-TW"/>
              </w:rPr>
            </w:pPr>
            <w:r>
              <w:rPr>
                <w:rFonts w:hint="eastAsia"/>
              </w:rPr>
              <w:t>5、</w:t>
            </w:r>
            <w:r>
              <w:rPr>
                <w:rFonts w:hint="eastAsia"/>
                <w:lang w:val="zh-TW"/>
              </w:rPr>
              <w:t>多叶光栅系统</w:t>
            </w:r>
          </w:p>
        </w:tc>
      </w:tr>
      <w:tr w14:paraId="2DD5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64259FC">
            <w:pPr>
              <w:rPr>
                <w:lang w:val="zh-TW"/>
              </w:rPr>
            </w:pPr>
            <w:r>
              <w:rPr>
                <w:rFonts w:hint="eastAsia"/>
              </w:rPr>
              <w:t>5</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1A82FAA1">
            <w:r>
              <w:rPr>
                <w:rFonts w:hint="eastAsia"/>
                <w:lang w:val="zh-TW"/>
              </w:rPr>
              <w:t>叶片移动距离</w:t>
            </w:r>
            <w:r>
              <w:rPr>
                <w:rFonts w:hint="eastAsia"/>
              </w:rPr>
              <w:t>≥20cm</w:t>
            </w:r>
          </w:p>
        </w:tc>
      </w:tr>
      <w:tr w14:paraId="13BE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CB67393">
            <w:pPr>
              <w:rPr>
                <w:lang w:val="zh-TW"/>
              </w:rPr>
            </w:pPr>
            <w:r>
              <w:rPr>
                <w:rFonts w:hint="eastAsia"/>
              </w:rPr>
              <w:t>5.2</w:t>
            </w:r>
          </w:p>
        </w:tc>
        <w:tc>
          <w:tcPr>
            <w:tcW w:w="7717" w:type="dxa"/>
            <w:tcBorders>
              <w:top w:val="single" w:color="auto" w:sz="4" w:space="0"/>
              <w:left w:val="single" w:color="auto" w:sz="4" w:space="0"/>
              <w:bottom w:val="single" w:color="auto" w:sz="4" w:space="0"/>
              <w:right w:val="single" w:color="auto" w:sz="4" w:space="0"/>
            </w:tcBorders>
          </w:tcPr>
          <w:p w14:paraId="7E7CC5D6">
            <w:pPr>
              <w:rPr>
                <w:lang w:val="zh-TW"/>
              </w:rPr>
            </w:pPr>
            <w:r>
              <w:rPr>
                <w:rFonts w:hint="eastAsia"/>
                <w:lang w:val="zh-TW"/>
              </w:rPr>
              <w:t>叶片过中线距离</w:t>
            </w:r>
            <w:r>
              <w:rPr>
                <w:rFonts w:hint="eastAsia"/>
              </w:rPr>
              <w:t>≥15cm</w:t>
            </w:r>
          </w:p>
        </w:tc>
      </w:tr>
      <w:tr w14:paraId="3195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0D78E2F">
            <w:r>
              <w:rPr>
                <w:rFonts w:hint="eastAsia"/>
              </w:rPr>
              <w:t>5.3</w:t>
            </w:r>
          </w:p>
        </w:tc>
        <w:tc>
          <w:tcPr>
            <w:tcW w:w="7717" w:type="dxa"/>
            <w:tcBorders>
              <w:top w:val="single" w:color="auto" w:sz="4" w:space="0"/>
              <w:left w:val="single" w:color="auto" w:sz="4" w:space="0"/>
              <w:bottom w:val="single" w:color="auto" w:sz="4" w:space="0"/>
              <w:right w:val="single" w:color="auto" w:sz="4" w:space="0"/>
            </w:tcBorders>
          </w:tcPr>
          <w:p w14:paraId="3876688E">
            <w:pPr>
              <w:rPr>
                <w:lang w:val="zh-TW"/>
              </w:rPr>
            </w:pPr>
            <w:r>
              <w:rPr>
                <w:rFonts w:hint="eastAsia"/>
                <w:lang w:val="zh-TW"/>
              </w:rPr>
              <w:t>相邻叶片的最大端面距离</w:t>
            </w:r>
            <w:r>
              <w:rPr>
                <w:rFonts w:hint="eastAsia"/>
              </w:rPr>
              <w:t>≥15cm</w:t>
            </w:r>
          </w:p>
        </w:tc>
      </w:tr>
      <w:tr w14:paraId="4ED4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0CC7963">
            <w:r>
              <w:rPr>
                <w:rFonts w:hint="eastAsia"/>
              </w:rPr>
              <w:t>5.4</w:t>
            </w:r>
          </w:p>
        </w:tc>
        <w:tc>
          <w:tcPr>
            <w:tcW w:w="7717" w:type="dxa"/>
            <w:tcBorders>
              <w:top w:val="single" w:color="auto" w:sz="4" w:space="0"/>
              <w:left w:val="single" w:color="auto" w:sz="4" w:space="0"/>
              <w:bottom w:val="single" w:color="auto" w:sz="4" w:space="0"/>
              <w:right w:val="single" w:color="auto" w:sz="4" w:space="0"/>
            </w:tcBorders>
          </w:tcPr>
          <w:p w14:paraId="1F59B07F">
            <w:pPr>
              <w:rPr>
                <w:lang w:val="zh-TW"/>
              </w:rPr>
            </w:pPr>
            <w:r>
              <w:rPr>
                <w:rFonts w:hint="eastAsia"/>
                <w:lang w:val="zh-TW"/>
              </w:rPr>
              <w:t>所有叶片在等中心平面的投影宽度不得超过</w:t>
            </w:r>
            <w:r>
              <w:rPr>
                <w:rFonts w:hint="eastAsia"/>
              </w:rPr>
              <w:t>10mm</w:t>
            </w:r>
          </w:p>
        </w:tc>
      </w:tr>
      <w:tr w14:paraId="2495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07D8F8F">
            <w:r>
              <w:rPr>
                <w:rFonts w:hint="eastAsia"/>
              </w:rPr>
              <w:t>5.5</w:t>
            </w:r>
          </w:p>
        </w:tc>
        <w:tc>
          <w:tcPr>
            <w:tcW w:w="7717" w:type="dxa"/>
            <w:tcBorders>
              <w:top w:val="single" w:color="auto" w:sz="4" w:space="0"/>
              <w:left w:val="single" w:color="auto" w:sz="4" w:space="0"/>
              <w:bottom w:val="single" w:color="auto" w:sz="4" w:space="0"/>
              <w:right w:val="single" w:color="auto" w:sz="4" w:space="0"/>
            </w:tcBorders>
          </w:tcPr>
          <w:p w14:paraId="7BF94340">
            <w:pPr>
              <w:rPr>
                <w:lang w:val="zh-TW"/>
              </w:rPr>
            </w:pPr>
            <w:r>
              <w:rPr>
                <w:rFonts w:hint="eastAsia"/>
                <w:lang w:val="zh-TW"/>
              </w:rPr>
              <w:t>叶片高度</w:t>
            </w:r>
            <w:r>
              <w:rPr>
                <w:rFonts w:hint="eastAsia"/>
              </w:rPr>
              <w:t>≥6cm</w:t>
            </w:r>
          </w:p>
        </w:tc>
      </w:tr>
      <w:tr w14:paraId="26FA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8B59532">
            <w:r>
              <w:rPr>
                <w:rFonts w:hint="eastAsia"/>
              </w:rPr>
              <w:t>5.6</w:t>
            </w:r>
          </w:p>
        </w:tc>
        <w:tc>
          <w:tcPr>
            <w:tcW w:w="7717" w:type="dxa"/>
            <w:tcBorders>
              <w:top w:val="single" w:color="auto" w:sz="4" w:space="0"/>
              <w:left w:val="single" w:color="auto" w:sz="4" w:space="0"/>
              <w:bottom w:val="single" w:color="auto" w:sz="4" w:space="0"/>
              <w:right w:val="single" w:color="auto" w:sz="4" w:space="0"/>
            </w:tcBorders>
          </w:tcPr>
          <w:p w14:paraId="59297854">
            <w:pPr>
              <w:rPr>
                <w:lang w:val="zh-TW"/>
              </w:rPr>
            </w:pPr>
            <w:r>
              <w:rPr>
                <w:rFonts w:hint="eastAsia"/>
                <w:lang w:val="zh-TW"/>
              </w:rPr>
              <w:t>多叶光栅片数</w:t>
            </w:r>
            <w:r>
              <w:rPr>
                <w:rFonts w:hint="eastAsia"/>
              </w:rPr>
              <w:t>≥40对</w:t>
            </w:r>
          </w:p>
        </w:tc>
      </w:tr>
      <w:tr w14:paraId="17D7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1FF92A4">
            <w:r>
              <w:rPr>
                <w:rFonts w:hint="eastAsia"/>
              </w:rPr>
              <w:t>5.7</w:t>
            </w:r>
          </w:p>
        </w:tc>
        <w:tc>
          <w:tcPr>
            <w:tcW w:w="7717" w:type="dxa"/>
            <w:tcBorders>
              <w:top w:val="single" w:color="auto" w:sz="4" w:space="0"/>
              <w:left w:val="single" w:color="auto" w:sz="4" w:space="0"/>
              <w:bottom w:val="single" w:color="auto" w:sz="4" w:space="0"/>
              <w:right w:val="single" w:color="auto" w:sz="4" w:space="0"/>
            </w:tcBorders>
          </w:tcPr>
          <w:p w14:paraId="24A98ECC">
            <w:pPr>
              <w:rPr>
                <w:lang w:val="zh-TW"/>
              </w:rPr>
            </w:pPr>
            <w:r>
              <w:rPr>
                <w:rFonts w:hint="eastAsia"/>
                <w:lang w:val="zh-TW"/>
              </w:rPr>
              <w:t>叶片透射率</w:t>
            </w:r>
            <w:r>
              <w:rPr>
                <w:rFonts w:hint="eastAsia"/>
              </w:rPr>
              <w:t>≤2.5%</w:t>
            </w:r>
          </w:p>
        </w:tc>
      </w:tr>
      <w:tr w14:paraId="7CA1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1B35CC6">
            <w:r>
              <w:rPr>
                <w:rFonts w:hint="eastAsia"/>
              </w:rPr>
              <w:t>5.8</w:t>
            </w:r>
          </w:p>
        </w:tc>
        <w:tc>
          <w:tcPr>
            <w:tcW w:w="7717" w:type="dxa"/>
            <w:tcBorders>
              <w:top w:val="single" w:color="auto" w:sz="4" w:space="0"/>
              <w:left w:val="single" w:color="auto" w:sz="4" w:space="0"/>
              <w:bottom w:val="single" w:color="auto" w:sz="4" w:space="0"/>
              <w:right w:val="single" w:color="auto" w:sz="4" w:space="0"/>
            </w:tcBorders>
          </w:tcPr>
          <w:p w14:paraId="68FAE7F3">
            <w:pPr>
              <w:rPr>
                <w:lang w:val="zh-TW"/>
              </w:rPr>
            </w:pPr>
            <w:r>
              <w:rPr>
                <w:rFonts w:hint="eastAsia"/>
                <w:lang w:val="zh-TW"/>
              </w:rPr>
              <w:t>钨门最大运动速度</w:t>
            </w:r>
            <w:r>
              <w:rPr>
                <w:rFonts w:hint="eastAsia"/>
              </w:rPr>
              <w:t>≥1cm/s</w:t>
            </w:r>
          </w:p>
        </w:tc>
      </w:tr>
      <w:tr w14:paraId="7B51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44DA1DF">
            <w:r>
              <w:rPr>
                <w:rFonts w:hint="eastAsia"/>
              </w:rPr>
              <w:t>5.9</w:t>
            </w:r>
          </w:p>
        </w:tc>
        <w:tc>
          <w:tcPr>
            <w:tcW w:w="7717" w:type="dxa"/>
            <w:tcBorders>
              <w:top w:val="single" w:color="auto" w:sz="4" w:space="0"/>
              <w:left w:val="single" w:color="auto" w:sz="4" w:space="0"/>
              <w:bottom w:val="single" w:color="auto" w:sz="4" w:space="0"/>
              <w:right w:val="single" w:color="auto" w:sz="4" w:space="0"/>
            </w:tcBorders>
          </w:tcPr>
          <w:p w14:paraId="4147D209">
            <w:pPr>
              <w:rPr>
                <w:lang w:val="zh-TW"/>
              </w:rPr>
            </w:pPr>
            <w:r>
              <w:rPr>
                <w:rFonts w:hint="eastAsia"/>
                <w:lang w:val="zh-TW"/>
              </w:rPr>
              <w:t>钨门过中线距离</w:t>
            </w:r>
            <w:r>
              <w:rPr>
                <w:rFonts w:hint="eastAsia"/>
              </w:rPr>
              <w:t>≥10cm</w:t>
            </w:r>
          </w:p>
        </w:tc>
      </w:tr>
      <w:tr w14:paraId="7AE0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0590B6D">
            <w:r>
              <w:rPr>
                <w:rFonts w:hint="eastAsia"/>
              </w:rPr>
              <w:t>5.10</w:t>
            </w:r>
          </w:p>
        </w:tc>
        <w:tc>
          <w:tcPr>
            <w:tcW w:w="7717" w:type="dxa"/>
            <w:tcBorders>
              <w:top w:val="single" w:color="auto" w:sz="4" w:space="0"/>
              <w:left w:val="single" w:color="auto" w:sz="4" w:space="0"/>
              <w:bottom w:val="single" w:color="auto" w:sz="4" w:space="0"/>
              <w:right w:val="single" w:color="auto" w:sz="4" w:space="0"/>
            </w:tcBorders>
          </w:tcPr>
          <w:p w14:paraId="731800BA">
            <w:pPr>
              <w:rPr>
                <w:lang w:val="zh-TW"/>
              </w:rPr>
            </w:pPr>
            <w:r>
              <w:rPr>
                <w:rFonts w:hint="eastAsia"/>
              </w:rPr>
              <w:t>MLC</w:t>
            </w:r>
            <w:r>
              <w:rPr>
                <w:rFonts w:hint="eastAsia"/>
                <w:lang w:val="zh-TW"/>
              </w:rPr>
              <w:t>最大射野</w:t>
            </w:r>
            <w:r>
              <w:rPr>
                <w:rFonts w:hint="eastAsia"/>
              </w:rPr>
              <w:t>≥40×40cm</w:t>
            </w:r>
          </w:p>
        </w:tc>
      </w:tr>
      <w:tr w14:paraId="4152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FE16FE5">
            <w:r>
              <w:rPr>
                <w:rFonts w:hint="eastAsia"/>
              </w:rPr>
              <w:t>5.11</w:t>
            </w:r>
          </w:p>
        </w:tc>
        <w:tc>
          <w:tcPr>
            <w:tcW w:w="7717" w:type="dxa"/>
            <w:tcBorders>
              <w:top w:val="single" w:color="auto" w:sz="4" w:space="0"/>
              <w:left w:val="single" w:color="auto" w:sz="4" w:space="0"/>
              <w:bottom w:val="single" w:color="auto" w:sz="4" w:space="0"/>
              <w:right w:val="single" w:color="auto" w:sz="4" w:space="0"/>
            </w:tcBorders>
          </w:tcPr>
          <w:p w14:paraId="268E6F59">
            <w:r>
              <w:rPr>
                <w:rFonts w:hint="eastAsia"/>
                <w:lang w:val="zh-TW"/>
              </w:rPr>
              <w:t>射野半影：</w:t>
            </w:r>
            <w:r>
              <w:rPr>
                <w:rFonts w:hint="eastAsia"/>
              </w:rPr>
              <w:t>≤7mm</w:t>
            </w:r>
          </w:p>
        </w:tc>
      </w:tr>
      <w:tr w14:paraId="6139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0D05697">
            <w:r>
              <w:rPr>
                <w:rFonts w:hint="eastAsia"/>
              </w:rPr>
              <w:t>5.12</w:t>
            </w:r>
          </w:p>
        </w:tc>
        <w:tc>
          <w:tcPr>
            <w:tcW w:w="7717" w:type="dxa"/>
            <w:tcBorders>
              <w:top w:val="single" w:color="auto" w:sz="4" w:space="0"/>
              <w:left w:val="single" w:color="auto" w:sz="4" w:space="0"/>
              <w:bottom w:val="single" w:color="auto" w:sz="4" w:space="0"/>
              <w:right w:val="single" w:color="auto" w:sz="4" w:space="0"/>
            </w:tcBorders>
          </w:tcPr>
          <w:p w14:paraId="23968A04">
            <w:pPr>
              <w:rPr>
                <w:lang w:val="zh-TW"/>
              </w:rPr>
            </w:pPr>
            <w:r>
              <w:rPr>
                <w:rFonts w:hint="eastAsia"/>
              </w:rPr>
              <w:t>叶片运动精度：不高于±1mm</w:t>
            </w:r>
          </w:p>
        </w:tc>
      </w:tr>
      <w:tr w14:paraId="5084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6F948BF">
            <w:r>
              <w:rPr>
                <w:rFonts w:hint="eastAsia"/>
              </w:rPr>
              <w:t>5.13</w:t>
            </w:r>
          </w:p>
        </w:tc>
        <w:tc>
          <w:tcPr>
            <w:tcW w:w="7717" w:type="dxa"/>
            <w:tcBorders>
              <w:top w:val="single" w:color="auto" w:sz="4" w:space="0"/>
              <w:left w:val="single" w:color="auto" w:sz="4" w:space="0"/>
              <w:bottom w:val="single" w:color="auto" w:sz="4" w:space="0"/>
              <w:right w:val="single" w:color="auto" w:sz="4" w:space="0"/>
            </w:tcBorders>
          </w:tcPr>
          <w:p w14:paraId="5468B8C1">
            <w:r>
              <w:rPr>
                <w:rFonts w:hint="eastAsia" w:ascii="宋体" w:hAnsi="宋体" w:cs="仿宋"/>
                <w:lang w:val="zh-CN" w:bidi="zh-CN"/>
              </w:rPr>
              <w:t>等中心处叶片最大移动速度≥1</w:t>
            </w:r>
            <w:r>
              <w:rPr>
                <w:rFonts w:ascii="宋体" w:hAnsi="宋体" w:cs="仿宋"/>
                <w:lang w:val="zh-CN" w:bidi="zh-CN"/>
              </w:rPr>
              <w:t>cm/s</w:t>
            </w:r>
          </w:p>
        </w:tc>
      </w:tr>
      <w:tr w14:paraId="7B72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9A9B6F5">
            <w:r>
              <w:rPr>
                <w:rFonts w:hint="eastAsia"/>
              </w:rPr>
              <w:t>5.14</w:t>
            </w:r>
          </w:p>
        </w:tc>
        <w:tc>
          <w:tcPr>
            <w:tcW w:w="7717" w:type="dxa"/>
            <w:tcBorders>
              <w:top w:val="single" w:color="auto" w:sz="4" w:space="0"/>
              <w:left w:val="single" w:color="auto" w:sz="4" w:space="0"/>
              <w:bottom w:val="single" w:color="auto" w:sz="4" w:space="0"/>
              <w:right w:val="single" w:color="auto" w:sz="4" w:space="0"/>
            </w:tcBorders>
          </w:tcPr>
          <w:p w14:paraId="4EDC7B4B">
            <w:r>
              <w:rPr>
                <w:rFonts w:hint="eastAsia"/>
              </w:rPr>
              <w:t>多叶准直器精度监测：检测照射野形状和叶片移动精度</w:t>
            </w:r>
          </w:p>
        </w:tc>
      </w:tr>
      <w:tr w14:paraId="0398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C1AB7B0">
            <w:r>
              <w:rPr>
                <w:rFonts w:hint="eastAsia"/>
              </w:rPr>
              <w:t>5.15</w:t>
            </w:r>
          </w:p>
        </w:tc>
        <w:tc>
          <w:tcPr>
            <w:tcW w:w="7717" w:type="dxa"/>
            <w:tcBorders>
              <w:top w:val="single" w:color="auto" w:sz="4" w:space="0"/>
              <w:left w:val="single" w:color="auto" w:sz="4" w:space="0"/>
              <w:bottom w:val="single" w:color="auto" w:sz="4" w:space="0"/>
              <w:right w:val="single" w:color="auto" w:sz="4" w:space="0"/>
            </w:tcBorders>
          </w:tcPr>
          <w:p w14:paraId="2805DA64">
            <w:r>
              <w:rPr>
                <w:rFonts w:hint="eastAsia"/>
              </w:rPr>
              <w:t>钨门在治疗中自动追随射野，降低野外漏射剂量</w:t>
            </w:r>
          </w:p>
        </w:tc>
      </w:tr>
      <w:tr w14:paraId="3FCB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A55ED1A">
            <w:r>
              <w:rPr>
                <w:rFonts w:hint="eastAsia"/>
              </w:rPr>
              <w:t>5.16</w:t>
            </w:r>
          </w:p>
        </w:tc>
        <w:tc>
          <w:tcPr>
            <w:tcW w:w="7717" w:type="dxa"/>
            <w:tcBorders>
              <w:top w:val="single" w:color="auto" w:sz="4" w:space="0"/>
              <w:left w:val="single" w:color="auto" w:sz="4" w:space="0"/>
              <w:bottom w:val="single" w:color="auto" w:sz="4" w:space="0"/>
              <w:right w:val="single" w:color="auto" w:sz="4" w:space="0"/>
            </w:tcBorders>
          </w:tcPr>
          <w:p w14:paraId="4D75EB2A">
            <w:r>
              <w:rPr>
                <w:rFonts w:hint="eastAsia"/>
                <w:lang w:val="zh-TW"/>
              </w:rPr>
              <w:t>叶片具有</w:t>
            </w:r>
            <w:r>
              <w:rPr>
                <w:rFonts w:hint="eastAsia"/>
              </w:rPr>
              <w:t>“</w:t>
            </w:r>
            <w:r>
              <w:rPr>
                <w:rFonts w:hint="eastAsia"/>
                <w:lang w:val="zh-TW"/>
              </w:rPr>
              <w:t>插指</w:t>
            </w:r>
            <w:r>
              <w:rPr>
                <w:rFonts w:hint="eastAsia"/>
              </w:rPr>
              <w:t>”</w:t>
            </w:r>
            <w:r>
              <w:rPr>
                <w:rFonts w:hint="eastAsia"/>
                <w:lang w:val="zh-TW"/>
              </w:rPr>
              <w:t>功能</w:t>
            </w:r>
          </w:p>
        </w:tc>
      </w:tr>
      <w:tr w14:paraId="4803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00D35F83">
            <w:pPr>
              <w:rPr>
                <w:lang w:val="zh-TW"/>
              </w:rPr>
            </w:pPr>
            <w:r>
              <w:rPr>
                <w:rFonts w:hint="eastAsia"/>
              </w:rPr>
              <w:t>6</w:t>
            </w:r>
            <w:r>
              <w:rPr>
                <w:rFonts w:hint="eastAsia"/>
                <w:lang w:val="zh-TW"/>
              </w:rPr>
              <w:t>、电子射野影像系统（</w:t>
            </w:r>
            <w:r>
              <w:rPr>
                <w:rFonts w:hint="eastAsia"/>
              </w:rPr>
              <w:t>EPID</w:t>
            </w:r>
            <w:r>
              <w:rPr>
                <w:rFonts w:hint="eastAsia"/>
                <w:lang w:val="zh-TW"/>
              </w:rPr>
              <w:t>）</w:t>
            </w:r>
          </w:p>
        </w:tc>
      </w:tr>
      <w:tr w14:paraId="7888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6CF927C">
            <w:r>
              <w:rPr>
                <w:rFonts w:hint="eastAsia"/>
              </w:rPr>
              <w:t>6</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74338BD7">
            <w:pPr>
              <w:rPr>
                <w:lang w:val="zh-TW"/>
              </w:rPr>
            </w:pPr>
            <w:r>
              <w:rPr>
                <w:rFonts w:hint="eastAsia"/>
                <w:lang w:val="zh-TW"/>
              </w:rPr>
              <w:t>电子射野影像系统（</w:t>
            </w:r>
            <w:r>
              <w:rPr>
                <w:rFonts w:hint="eastAsia"/>
              </w:rPr>
              <w:t>EPID</w:t>
            </w:r>
            <w:r>
              <w:rPr>
                <w:rFonts w:hint="eastAsia"/>
                <w:lang w:val="zh-TW"/>
              </w:rPr>
              <w:t>）的硬件要求</w:t>
            </w:r>
          </w:p>
        </w:tc>
      </w:tr>
      <w:tr w14:paraId="051B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E71B485">
            <w:pPr>
              <w:rPr>
                <w:lang w:val="zh-TW"/>
              </w:rPr>
            </w:pPr>
            <w:r>
              <w:rPr>
                <w:rFonts w:hint="eastAsia"/>
              </w:rPr>
              <w:t>6</w:t>
            </w:r>
            <w:r>
              <w:rPr>
                <w:rFonts w:hint="eastAsia"/>
                <w:lang w:val="zh-TW"/>
              </w:rPr>
              <w:t>.1.1</w:t>
            </w:r>
          </w:p>
        </w:tc>
        <w:tc>
          <w:tcPr>
            <w:tcW w:w="7717" w:type="dxa"/>
            <w:tcBorders>
              <w:top w:val="single" w:color="auto" w:sz="4" w:space="0"/>
              <w:left w:val="single" w:color="auto" w:sz="4" w:space="0"/>
              <w:bottom w:val="single" w:color="auto" w:sz="4" w:space="0"/>
              <w:right w:val="single" w:color="auto" w:sz="4" w:space="0"/>
            </w:tcBorders>
          </w:tcPr>
          <w:p w14:paraId="5B271347">
            <w:pPr>
              <w:rPr>
                <w:lang w:val="zh-TW"/>
              </w:rPr>
            </w:pPr>
            <w:r>
              <w:rPr>
                <w:rFonts w:hint="eastAsia"/>
                <w:lang w:val="zh-TW"/>
              </w:rPr>
              <w:t>探测器类型：采用</w:t>
            </w:r>
            <w:r>
              <w:rPr>
                <w:rFonts w:hint="eastAsia"/>
              </w:rPr>
              <w:t>“</w:t>
            </w:r>
            <w:r>
              <w:rPr>
                <w:rFonts w:hint="eastAsia"/>
                <w:lang w:val="zh-TW"/>
              </w:rPr>
              <w:t>非晶态硅</w:t>
            </w:r>
            <w:r>
              <w:rPr>
                <w:rFonts w:hint="eastAsia"/>
              </w:rPr>
              <w:t>”</w:t>
            </w:r>
            <w:r>
              <w:rPr>
                <w:rFonts w:hint="eastAsia"/>
                <w:lang w:val="zh-TW"/>
              </w:rPr>
              <w:t>的平板型直接数字化成像检测器</w:t>
            </w:r>
          </w:p>
        </w:tc>
      </w:tr>
      <w:tr w14:paraId="0E7C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9B66C95">
            <w:pPr>
              <w:rPr>
                <w:lang w:val="zh-TW"/>
              </w:rPr>
            </w:pPr>
            <w:r>
              <w:rPr>
                <w:rFonts w:hint="eastAsia"/>
              </w:rPr>
              <w:t>6.1.2</w:t>
            </w:r>
          </w:p>
        </w:tc>
        <w:tc>
          <w:tcPr>
            <w:tcW w:w="7717" w:type="dxa"/>
            <w:tcBorders>
              <w:top w:val="single" w:color="auto" w:sz="4" w:space="0"/>
              <w:left w:val="single" w:color="auto" w:sz="4" w:space="0"/>
              <w:bottom w:val="single" w:color="auto" w:sz="4" w:space="0"/>
              <w:right w:val="single" w:color="auto" w:sz="4" w:space="0"/>
            </w:tcBorders>
          </w:tcPr>
          <w:p w14:paraId="36705510">
            <w:pPr>
              <w:rPr>
                <w:lang w:val="zh-TW"/>
              </w:rPr>
            </w:pPr>
            <w:r>
              <w:rPr>
                <w:rFonts w:hint="eastAsia"/>
                <w:lang w:val="zh-TW"/>
              </w:rPr>
              <w:t>空间分辨率不小于</w:t>
            </w:r>
            <w:r>
              <w:rPr>
                <w:rFonts w:hint="eastAsia"/>
              </w:rPr>
              <w:t>1024×1024</w:t>
            </w:r>
            <w:r>
              <w:rPr>
                <w:rFonts w:hint="eastAsia"/>
                <w:lang w:val="zh-TW"/>
              </w:rPr>
              <w:t>像素</w:t>
            </w:r>
          </w:p>
        </w:tc>
      </w:tr>
      <w:tr w14:paraId="0E72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B9E7119">
            <w:r>
              <w:rPr>
                <w:rFonts w:hint="eastAsia"/>
              </w:rPr>
              <w:t>6</w:t>
            </w:r>
            <w:r>
              <w:rPr>
                <w:rFonts w:hint="eastAsia"/>
                <w:lang w:val="zh-TW"/>
              </w:rPr>
              <w:t>.1.3</w:t>
            </w:r>
          </w:p>
        </w:tc>
        <w:tc>
          <w:tcPr>
            <w:tcW w:w="7717" w:type="dxa"/>
            <w:tcBorders>
              <w:top w:val="single" w:color="auto" w:sz="4" w:space="0"/>
              <w:left w:val="single" w:color="auto" w:sz="4" w:space="0"/>
              <w:bottom w:val="single" w:color="auto" w:sz="4" w:space="0"/>
              <w:right w:val="single" w:color="auto" w:sz="4" w:space="0"/>
            </w:tcBorders>
          </w:tcPr>
          <w:p w14:paraId="1865A4E0">
            <w:pPr>
              <w:rPr>
                <w:lang w:val="zh-TW"/>
              </w:rPr>
            </w:pPr>
            <w:r>
              <w:rPr>
                <w:rFonts w:hint="eastAsia"/>
                <w:lang w:val="zh-TW"/>
              </w:rPr>
              <w:t>像素空间分辨率不大于</w:t>
            </w:r>
            <w:r>
              <w:rPr>
                <w:rFonts w:hint="eastAsia"/>
              </w:rPr>
              <w:t>0.4mm×0.4mm</w:t>
            </w:r>
          </w:p>
        </w:tc>
      </w:tr>
      <w:tr w14:paraId="67C6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85D44B3">
            <w:pPr>
              <w:rPr>
                <w:lang w:val="zh-TW"/>
              </w:rPr>
            </w:pPr>
            <w:r>
              <w:rPr>
                <w:rFonts w:hint="eastAsia"/>
              </w:rPr>
              <w:t>6.1.4</w:t>
            </w:r>
          </w:p>
        </w:tc>
        <w:tc>
          <w:tcPr>
            <w:tcW w:w="7717" w:type="dxa"/>
            <w:tcBorders>
              <w:top w:val="single" w:color="auto" w:sz="4" w:space="0"/>
              <w:left w:val="single" w:color="auto" w:sz="4" w:space="0"/>
              <w:bottom w:val="single" w:color="auto" w:sz="4" w:space="0"/>
              <w:right w:val="single" w:color="auto" w:sz="4" w:space="0"/>
            </w:tcBorders>
          </w:tcPr>
          <w:p w14:paraId="5D21765F">
            <w:pPr>
              <w:rPr>
                <w:lang w:val="zh-TW"/>
              </w:rPr>
            </w:pPr>
            <w:r>
              <w:rPr>
                <w:rFonts w:hint="eastAsia"/>
                <w:lang w:val="zh-TW"/>
              </w:rPr>
              <w:t>像素灰度分辨率</w:t>
            </w:r>
            <w:r>
              <w:rPr>
                <w:rFonts w:hint="eastAsia"/>
              </w:rPr>
              <w:t>≥16bit/pixel</w:t>
            </w:r>
          </w:p>
        </w:tc>
      </w:tr>
      <w:tr w14:paraId="5F9F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62037CC">
            <w:r>
              <w:rPr>
                <w:rFonts w:hint="eastAsia"/>
              </w:rPr>
              <w:t>6.1.5</w:t>
            </w:r>
          </w:p>
        </w:tc>
        <w:tc>
          <w:tcPr>
            <w:tcW w:w="7717" w:type="dxa"/>
            <w:tcBorders>
              <w:top w:val="single" w:color="auto" w:sz="4" w:space="0"/>
              <w:left w:val="single" w:color="auto" w:sz="4" w:space="0"/>
              <w:bottom w:val="single" w:color="auto" w:sz="4" w:space="0"/>
              <w:right w:val="single" w:color="auto" w:sz="4" w:space="0"/>
            </w:tcBorders>
          </w:tcPr>
          <w:p w14:paraId="2D097A22">
            <w:pPr>
              <w:rPr>
                <w:lang w:val="zh-TW"/>
              </w:rPr>
            </w:pPr>
            <w:r>
              <w:rPr>
                <w:rFonts w:hint="eastAsia"/>
                <w:lang w:val="zh-TW"/>
              </w:rPr>
              <w:t>图像采集自动进行双次曝光</w:t>
            </w:r>
            <w:r>
              <w:rPr>
                <w:rFonts w:hint="eastAsia"/>
              </w:rPr>
              <w:t>,</w:t>
            </w:r>
            <w:r>
              <w:rPr>
                <w:rFonts w:hint="eastAsia"/>
                <w:lang w:val="zh-TW"/>
              </w:rPr>
              <w:t>可进行透视成像（电影拍摄和回放方式）</w:t>
            </w:r>
          </w:p>
        </w:tc>
      </w:tr>
      <w:tr w14:paraId="6E24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7EEACAC">
            <w:r>
              <w:rPr>
                <w:rFonts w:hint="eastAsia"/>
              </w:rPr>
              <w:t>6</w:t>
            </w:r>
            <w:r>
              <w:rPr>
                <w:rFonts w:hint="eastAsia"/>
                <w:lang w:val="zh-TW"/>
              </w:rPr>
              <w:t>.1.6</w:t>
            </w:r>
          </w:p>
        </w:tc>
        <w:tc>
          <w:tcPr>
            <w:tcW w:w="7717" w:type="dxa"/>
            <w:tcBorders>
              <w:top w:val="single" w:color="auto" w:sz="4" w:space="0"/>
              <w:left w:val="single" w:color="auto" w:sz="4" w:space="0"/>
              <w:bottom w:val="single" w:color="auto" w:sz="4" w:space="0"/>
              <w:right w:val="single" w:color="auto" w:sz="4" w:space="0"/>
            </w:tcBorders>
          </w:tcPr>
          <w:p w14:paraId="1A634A42">
            <w:pPr>
              <w:rPr>
                <w:lang w:val="zh-TW"/>
              </w:rPr>
            </w:pPr>
            <w:r>
              <w:rPr>
                <w:rFonts w:hint="eastAsia"/>
                <w:lang w:val="zh-TW"/>
              </w:rPr>
              <w:t>具有防碰撞连锁功能</w:t>
            </w:r>
          </w:p>
        </w:tc>
      </w:tr>
      <w:tr w14:paraId="66AD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917A006">
            <w:pPr>
              <w:rPr>
                <w:lang w:val="zh-TW"/>
              </w:rPr>
            </w:pPr>
            <w:r>
              <w:rPr>
                <w:rFonts w:hint="eastAsia"/>
              </w:rPr>
              <w:t>7</w:t>
            </w:r>
            <w:r>
              <w:rPr>
                <w:rFonts w:hint="eastAsia"/>
                <w:lang w:val="zh-TW"/>
              </w:rPr>
              <w:t>.2</w:t>
            </w:r>
          </w:p>
        </w:tc>
        <w:tc>
          <w:tcPr>
            <w:tcW w:w="7717" w:type="dxa"/>
            <w:tcBorders>
              <w:top w:val="single" w:color="auto" w:sz="4" w:space="0"/>
              <w:left w:val="single" w:color="auto" w:sz="4" w:space="0"/>
              <w:bottom w:val="single" w:color="auto" w:sz="4" w:space="0"/>
              <w:right w:val="single" w:color="auto" w:sz="4" w:space="0"/>
            </w:tcBorders>
          </w:tcPr>
          <w:p w14:paraId="6A62ADAA">
            <w:pPr>
              <w:rPr>
                <w:lang w:val="zh-TW"/>
              </w:rPr>
            </w:pPr>
            <w:r>
              <w:rPr>
                <w:rFonts w:hint="eastAsia"/>
                <w:lang w:val="zh-TW"/>
              </w:rPr>
              <w:t>电子射野影像系统（</w:t>
            </w:r>
            <w:r>
              <w:rPr>
                <w:rFonts w:hint="eastAsia"/>
              </w:rPr>
              <w:t>EPID</w:t>
            </w:r>
            <w:r>
              <w:rPr>
                <w:rFonts w:hint="eastAsia"/>
                <w:lang w:val="zh-TW"/>
              </w:rPr>
              <w:t>）软件的系统要求</w:t>
            </w:r>
          </w:p>
        </w:tc>
      </w:tr>
      <w:tr w14:paraId="5819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0BF2B47">
            <w:pPr>
              <w:rPr>
                <w:lang w:val="zh-TW"/>
              </w:rPr>
            </w:pPr>
            <w:r>
              <w:rPr>
                <w:rFonts w:hint="eastAsia"/>
                <w:lang w:val="zh-TW"/>
              </w:rPr>
              <w:t>7.2.1</w:t>
            </w:r>
          </w:p>
        </w:tc>
        <w:tc>
          <w:tcPr>
            <w:tcW w:w="7717" w:type="dxa"/>
            <w:tcBorders>
              <w:top w:val="single" w:color="auto" w:sz="4" w:space="0"/>
              <w:left w:val="single" w:color="auto" w:sz="4" w:space="0"/>
              <w:bottom w:val="single" w:color="auto" w:sz="4" w:space="0"/>
              <w:right w:val="single" w:color="auto" w:sz="4" w:space="0"/>
            </w:tcBorders>
          </w:tcPr>
          <w:p w14:paraId="60EBFB70">
            <w:pPr>
              <w:rPr>
                <w:lang w:val="zh-TW"/>
              </w:rPr>
            </w:pPr>
            <w:r>
              <w:rPr>
                <w:rFonts w:hint="eastAsia"/>
                <w:lang w:val="zh-TW"/>
              </w:rPr>
              <w:t>可在实时影像系统的用户界面上同时察看实时成像和对比参考图像（模拟定位图像，或</w:t>
            </w:r>
            <w:r>
              <w:rPr>
                <w:rFonts w:hint="eastAsia"/>
              </w:rPr>
              <w:t>DRR</w:t>
            </w:r>
            <w:r>
              <w:rPr>
                <w:rFonts w:hint="eastAsia"/>
                <w:lang w:val="zh-TW"/>
              </w:rPr>
              <w:t>图像），以及其他图像；即使在采集图像时，也能显示参考图像</w:t>
            </w:r>
          </w:p>
        </w:tc>
      </w:tr>
      <w:tr w14:paraId="5D88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35F6481">
            <w:pPr>
              <w:rPr>
                <w:lang w:val="zh-TW"/>
              </w:rPr>
            </w:pPr>
            <w:r>
              <w:rPr>
                <w:rFonts w:hint="eastAsia"/>
                <w:lang w:val="zh-TW"/>
              </w:rPr>
              <w:t>7.2.2</w:t>
            </w:r>
          </w:p>
        </w:tc>
        <w:tc>
          <w:tcPr>
            <w:tcW w:w="7717" w:type="dxa"/>
            <w:tcBorders>
              <w:top w:val="single" w:color="auto" w:sz="4" w:space="0"/>
              <w:left w:val="single" w:color="auto" w:sz="4" w:space="0"/>
              <w:bottom w:val="single" w:color="auto" w:sz="4" w:space="0"/>
              <w:right w:val="single" w:color="auto" w:sz="4" w:space="0"/>
            </w:tcBorders>
          </w:tcPr>
          <w:p w14:paraId="2D9F90F1">
            <w:pPr>
              <w:rPr>
                <w:lang w:val="zh-TW"/>
              </w:rPr>
            </w:pPr>
            <w:r>
              <w:rPr>
                <w:rFonts w:hint="eastAsia"/>
                <w:lang w:val="zh-TW"/>
              </w:rPr>
              <w:t>可在图像上覆盖显示多叶准直器的照射野形状</w:t>
            </w:r>
          </w:p>
        </w:tc>
      </w:tr>
      <w:tr w14:paraId="0C50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C22874C">
            <w:pPr>
              <w:rPr>
                <w:lang w:val="zh-TW"/>
              </w:rPr>
            </w:pPr>
            <w:r>
              <w:rPr>
                <w:rFonts w:hint="eastAsia"/>
                <w:lang w:val="zh-TW"/>
              </w:rPr>
              <w:t>7.2.3</w:t>
            </w:r>
          </w:p>
        </w:tc>
        <w:tc>
          <w:tcPr>
            <w:tcW w:w="7717" w:type="dxa"/>
            <w:tcBorders>
              <w:top w:val="single" w:color="auto" w:sz="4" w:space="0"/>
              <w:left w:val="single" w:color="auto" w:sz="4" w:space="0"/>
              <w:bottom w:val="single" w:color="auto" w:sz="4" w:space="0"/>
              <w:right w:val="single" w:color="auto" w:sz="4" w:space="0"/>
            </w:tcBorders>
          </w:tcPr>
          <w:p w14:paraId="63AD5988">
            <w:pPr>
              <w:rPr>
                <w:lang w:val="zh-TW"/>
              </w:rPr>
            </w:pPr>
            <w:r>
              <w:rPr>
                <w:rFonts w:hint="eastAsia"/>
                <w:lang w:val="zh-TW"/>
              </w:rPr>
              <w:t>图像采集后自动进行图像增强处理</w:t>
            </w:r>
          </w:p>
        </w:tc>
      </w:tr>
      <w:tr w14:paraId="3012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AE2A53E">
            <w:pPr>
              <w:rPr>
                <w:lang w:val="zh-TW"/>
              </w:rPr>
            </w:pPr>
            <w:r>
              <w:rPr>
                <w:rFonts w:hint="eastAsia"/>
                <w:lang w:val="zh-TW"/>
              </w:rPr>
              <w:t>7.2.4</w:t>
            </w:r>
          </w:p>
        </w:tc>
        <w:tc>
          <w:tcPr>
            <w:tcW w:w="7717" w:type="dxa"/>
            <w:tcBorders>
              <w:top w:val="single" w:color="auto" w:sz="4" w:space="0"/>
              <w:left w:val="single" w:color="auto" w:sz="4" w:space="0"/>
              <w:bottom w:val="single" w:color="auto" w:sz="4" w:space="0"/>
              <w:right w:val="single" w:color="auto" w:sz="4" w:space="0"/>
            </w:tcBorders>
          </w:tcPr>
          <w:p w14:paraId="33E9EC14">
            <w:pPr>
              <w:rPr>
                <w:lang w:val="zh-TW"/>
              </w:rPr>
            </w:pPr>
            <w:r>
              <w:rPr>
                <w:rFonts w:hint="eastAsia"/>
                <w:lang w:val="zh-TW"/>
              </w:rPr>
              <w:t>具有图像增强显示算法，有效分离靶区和周围正常组织和器官</w:t>
            </w:r>
          </w:p>
        </w:tc>
      </w:tr>
      <w:tr w14:paraId="7EF8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23A1223">
            <w:pPr>
              <w:rPr>
                <w:lang w:val="zh-TW"/>
              </w:rPr>
            </w:pPr>
            <w:r>
              <w:rPr>
                <w:rFonts w:hint="eastAsia"/>
                <w:lang w:val="zh-TW"/>
              </w:rPr>
              <w:t>7.2.5</w:t>
            </w:r>
          </w:p>
        </w:tc>
        <w:tc>
          <w:tcPr>
            <w:tcW w:w="7717" w:type="dxa"/>
            <w:tcBorders>
              <w:top w:val="single" w:color="auto" w:sz="4" w:space="0"/>
              <w:left w:val="single" w:color="auto" w:sz="4" w:space="0"/>
              <w:bottom w:val="single" w:color="auto" w:sz="4" w:space="0"/>
              <w:right w:val="single" w:color="auto" w:sz="4" w:space="0"/>
            </w:tcBorders>
          </w:tcPr>
          <w:p w14:paraId="18D6AEB2">
            <w:pPr>
              <w:rPr>
                <w:lang w:val="zh-TW"/>
              </w:rPr>
            </w:pPr>
            <w:r>
              <w:rPr>
                <w:rFonts w:hint="eastAsia"/>
                <w:lang w:val="zh-TW"/>
              </w:rPr>
              <w:t>图像采集后自动关闭加速器的射线输出</w:t>
            </w:r>
          </w:p>
        </w:tc>
      </w:tr>
      <w:tr w14:paraId="5D8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2DE06A8">
            <w:pPr>
              <w:rPr>
                <w:lang w:val="zh-TW"/>
              </w:rPr>
            </w:pPr>
            <w:r>
              <w:rPr>
                <w:rFonts w:hint="eastAsia"/>
                <w:lang w:val="zh-TW"/>
              </w:rPr>
              <w:t>7.2.6</w:t>
            </w:r>
          </w:p>
        </w:tc>
        <w:tc>
          <w:tcPr>
            <w:tcW w:w="7717" w:type="dxa"/>
            <w:tcBorders>
              <w:top w:val="single" w:color="auto" w:sz="4" w:space="0"/>
              <w:left w:val="single" w:color="auto" w:sz="4" w:space="0"/>
              <w:bottom w:val="single" w:color="auto" w:sz="4" w:space="0"/>
              <w:right w:val="single" w:color="auto" w:sz="4" w:space="0"/>
            </w:tcBorders>
          </w:tcPr>
          <w:p w14:paraId="3AB2194C">
            <w:pPr>
              <w:rPr>
                <w:lang w:val="zh-TW"/>
              </w:rPr>
            </w:pPr>
            <w:r>
              <w:rPr>
                <w:rFonts w:hint="eastAsia"/>
                <w:lang w:val="zh-TW"/>
              </w:rPr>
              <w:t>自动</w:t>
            </w:r>
            <w:r>
              <w:rPr>
                <w:rFonts w:hint="eastAsia"/>
              </w:rPr>
              <w:t>/</w:t>
            </w:r>
            <w:r>
              <w:rPr>
                <w:rFonts w:hint="eastAsia"/>
                <w:lang w:val="zh-TW"/>
              </w:rPr>
              <w:t>手动调节窗宽</w:t>
            </w:r>
            <w:r>
              <w:rPr>
                <w:rFonts w:hint="eastAsia"/>
              </w:rPr>
              <w:t>/</w:t>
            </w:r>
            <w:r>
              <w:rPr>
                <w:rFonts w:hint="eastAsia"/>
                <w:lang w:val="zh-TW"/>
              </w:rPr>
              <w:t>窗位</w:t>
            </w:r>
          </w:p>
        </w:tc>
      </w:tr>
      <w:tr w14:paraId="2B41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4F17B33">
            <w:pPr>
              <w:rPr>
                <w:lang w:val="zh-TW"/>
              </w:rPr>
            </w:pPr>
            <w:r>
              <w:rPr>
                <w:rFonts w:hint="eastAsia"/>
                <w:lang w:val="zh-TW"/>
              </w:rPr>
              <w:t>7.2.7</w:t>
            </w:r>
          </w:p>
        </w:tc>
        <w:tc>
          <w:tcPr>
            <w:tcW w:w="7717" w:type="dxa"/>
            <w:tcBorders>
              <w:top w:val="single" w:color="auto" w:sz="4" w:space="0"/>
              <w:left w:val="single" w:color="auto" w:sz="4" w:space="0"/>
              <w:bottom w:val="single" w:color="auto" w:sz="4" w:space="0"/>
              <w:right w:val="single" w:color="auto" w:sz="4" w:space="0"/>
            </w:tcBorders>
          </w:tcPr>
          <w:p w14:paraId="7F103156">
            <w:pPr>
              <w:rPr>
                <w:lang w:val="zh-TW"/>
              </w:rPr>
            </w:pPr>
            <w:r>
              <w:rPr>
                <w:rFonts w:hint="eastAsia"/>
                <w:lang w:val="zh-TW"/>
              </w:rPr>
              <w:t>图像放大</w:t>
            </w:r>
            <w:r>
              <w:rPr>
                <w:rFonts w:hint="eastAsia"/>
              </w:rPr>
              <w:t>/</w:t>
            </w:r>
            <w:r>
              <w:rPr>
                <w:rFonts w:hint="eastAsia"/>
                <w:lang w:val="zh-TW"/>
              </w:rPr>
              <w:t>缩小显示</w:t>
            </w:r>
          </w:p>
        </w:tc>
      </w:tr>
      <w:tr w14:paraId="571D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EBC7DF6">
            <w:pPr>
              <w:rPr>
                <w:lang w:val="zh-TW"/>
              </w:rPr>
            </w:pPr>
            <w:r>
              <w:rPr>
                <w:rFonts w:hint="eastAsia"/>
                <w:lang w:val="zh-TW"/>
              </w:rPr>
              <w:t>7.2.8</w:t>
            </w:r>
          </w:p>
        </w:tc>
        <w:tc>
          <w:tcPr>
            <w:tcW w:w="7717" w:type="dxa"/>
            <w:tcBorders>
              <w:top w:val="single" w:color="auto" w:sz="4" w:space="0"/>
              <w:left w:val="single" w:color="auto" w:sz="4" w:space="0"/>
              <w:bottom w:val="single" w:color="auto" w:sz="4" w:space="0"/>
              <w:right w:val="single" w:color="auto" w:sz="4" w:space="0"/>
            </w:tcBorders>
          </w:tcPr>
          <w:p w14:paraId="7039090D">
            <w:pPr>
              <w:rPr>
                <w:lang w:val="zh-TW"/>
              </w:rPr>
            </w:pPr>
            <w:r>
              <w:rPr>
                <w:rFonts w:hint="eastAsia"/>
                <w:lang w:val="zh-TW"/>
              </w:rPr>
              <w:t>包括大小、翻转、旋转</w:t>
            </w:r>
          </w:p>
        </w:tc>
      </w:tr>
      <w:tr w14:paraId="422F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503275A">
            <w:pPr>
              <w:rPr>
                <w:lang w:val="zh-TW"/>
              </w:rPr>
            </w:pPr>
            <w:r>
              <w:rPr>
                <w:rFonts w:hint="eastAsia"/>
                <w:lang w:val="zh-TW"/>
              </w:rPr>
              <w:t>7.2.9</w:t>
            </w:r>
          </w:p>
        </w:tc>
        <w:tc>
          <w:tcPr>
            <w:tcW w:w="7717" w:type="dxa"/>
            <w:tcBorders>
              <w:top w:val="single" w:color="auto" w:sz="4" w:space="0"/>
              <w:left w:val="single" w:color="auto" w:sz="4" w:space="0"/>
              <w:bottom w:val="single" w:color="auto" w:sz="4" w:space="0"/>
              <w:right w:val="single" w:color="auto" w:sz="4" w:space="0"/>
            </w:tcBorders>
          </w:tcPr>
          <w:p w14:paraId="350955DA">
            <w:pPr>
              <w:rPr>
                <w:lang w:val="zh-TW"/>
              </w:rPr>
            </w:pPr>
            <w:r>
              <w:rPr>
                <w:rFonts w:hint="eastAsia"/>
                <w:lang w:val="zh-TW"/>
              </w:rPr>
              <w:t>距离，面积，角度</w:t>
            </w:r>
          </w:p>
        </w:tc>
      </w:tr>
      <w:tr w14:paraId="758A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EC9402F">
            <w:pPr>
              <w:rPr>
                <w:lang w:val="zh-TW"/>
              </w:rPr>
            </w:pPr>
            <w:r>
              <w:rPr>
                <w:rFonts w:hint="eastAsia"/>
                <w:lang w:val="zh-TW"/>
              </w:rPr>
              <w:t>7.2.10</w:t>
            </w:r>
          </w:p>
        </w:tc>
        <w:tc>
          <w:tcPr>
            <w:tcW w:w="7717" w:type="dxa"/>
            <w:tcBorders>
              <w:top w:val="single" w:color="auto" w:sz="4" w:space="0"/>
              <w:left w:val="single" w:color="auto" w:sz="4" w:space="0"/>
              <w:bottom w:val="single" w:color="auto" w:sz="4" w:space="0"/>
              <w:right w:val="single" w:color="auto" w:sz="4" w:space="0"/>
            </w:tcBorders>
          </w:tcPr>
          <w:p w14:paraId="79B0250F">
            <w:pPr>
              <w:rPr>
                <w:lang w:val="zh-TW"/>
              </w:rPr>
            </w:pPr>
            <w:r>
              <w:rPr>
                <w:rFonts w:hint="eastAsia"/>
                <w:lang w:val="zh-TW"/>
              </w:rPr>
              <w:t>栅格覆盖显示</w:t>
            </w:r>
          </w:p>
        </w:tc>
      </w:tr>
      <w:tr w14:paraId="6781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5851E61">
            <w:pPr>
              <w:rPr>
                <w:lang w:val="zh-TW"/>
              </w:rPr>
            </w:pPr>
            <w:r>
              <w:rPr>
                <w:rFonts w:hint="eastAsia"/>
                <w:lang w:val="zh-TW"/>
              </w:rPr>
              <w:t>7.2.11</w:t>
            </w:r>
          </w:p>
        </w:tc>
        <w:tc>
          <w:tcPr>
            <w:tcW w:w="7717" w:type="dxa"/>
            <w:tcBorders>
              <w:top w:val="single" w:color="auto" w:sz="4" w:space="0"/>
              <w:left w:val="single" w:color="auto" w:sz="4" w:space="0"/>
              <w:bottom w:val="single" w:color="auto" w:sz="4" w:space="0"/>
              <w:right w:val="single" w:color="auto" w:sz="4" w:space="0"/>
            </w:tcBorders>
          </w:tcPr>
          <w:p w14:paraId="3EEB64A7">
            <w:pPr>
              <w:rPr>
                <w:lang w:val="zh-TW"/>
              </w:rPr>
            </w:pPr>
            <w:r>
              <w:rPr>
                <w:rFonts w:hint="eastAsia"/>
                <w:lang w:val="zh-TW"/>
              </w:rPr>
              <w:t>自动照射野边界搜索和显示</w:t>
            </w:r>
          </w:p>
        </w:tc>
      </w:tr>
      <w:tr w14:paraId="3C87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0A8E957">
            <w:pPr>
              <w:rPr>
                <w:lang w:val="zh-TW"/>
              </w:rPr>
            </w:pPr>
            <w:r>
              <w:rPr>
                <w:rFonts w:hint="eastAsia"/>
                <w:lang w:val="zh-TW"/>
              </w:rPr>
              <w:t>7.2.12</w:t>
            </w:r>
          </w:p>
        </w:tc>
        <w:tc>
          <w:tcPr>
            <w:tcW w:w="7717" w:type="dxa"/>
            <w:tcBorders>
              <w:top w:val="single" w:color="auto" w:sz="4" w:space="0"/>
              <w:left w:val="single" w:color="auto" w:sz="4" w:space="0"/>
              <w:bottom w:val="single" w:color="auto" w:sz="4" w:space="0"/>
              <w:right w:val="single" w:color="auto" w:sz="4" w:space="0"/>
            </w:tcBorders>
          </w:tcPr>
          <w:p w14:paraId="4B0C939C">
            <w:pPr>
              <w:rPr>
                <w:lang w:val="zh-TW"/>
              </w:rPr>
            </w:pPr>
            <w:r>
              <w:rPr>
                <w:rFonts w:hint="eastAsia"/>
                <w:lang w:val="zh-TW"/>
              </w:rPr>
              <w:t>统计直方图的计算和显示</w:t>
            </w:r>
          </w:p>
        </w:tc>
      </w:tr>
      <w:tr w14:paraId="4352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9717A17">
            <w:pPr>
              <w:rPr>
                <w:lang w:val="zh-TW"/>
              </w:rPr>
            </w:pPr>
            <w:r>
              <w:rPr>
                <w:rFonts w:hint="eastAsia"/>
                <w:lang w:val="zh-TW"/>
              </w:rPr>
              <w:t>7.2.13</w:t>
            </w:r>
          </w:p>
        </w:tc>
        <w:tc>
          <w:tcPr>
            <w:tcW w:w="7717" w:type="dxa"/>
            <w:tcBorders>
              <w:top w:val="single" w:color="auto" w:sz="4" w:space="0"/>
              <w:left w:val="single" w:color="auto" w:sz="4" w:space="0"/>
              <w:bottom w:val="single" w:color="auto" w:sz="4" w:space="0"/>
              <w:right w:val="single" w:color="auto" w:sz="4" w:space="0"/>
            </w:tcBorders>
          </w:tcPr>
          <w:p w14:paraId="5165A40A">
            <w:pPr>
              <w:rPr>
                <w:lang w:val="zh-TW"/>
              </w:rPr>
            </w:pPr>
            <w:r>
              <w:rPr>
                <w:rFonts w:hint="eastAsia"/>
                <w:lang w:val="zh-TW"/>
              </w:rPr>
              <w:t>可回放运动图像</w:t>
            </w:r>
          </w:p>
        </w:tc>
      </w:tr>
      <w:tr w14:paraId="0B32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F2AEF9A">
            <w:pPr>
              <w:rPr>
                <w:lang w:val="zh-TW"/>
              </w:rPr>
            </w:pPr>
            <w:r>
              <w:rPr>
                <w:rFonts w:hint="eastAsia"/>
                <w:lang w:val="zh-TW"/>
              </w:rPr>
              <w:t>7.2.14</w:t>
            </w:r>
          </w:p>
        </w:tc>
        <w:tc>
          <w:tcPr>
            <w:tcW w:w="7717" w:type="dxa"/>
            <w:tcBorders>
              <w:top w:val="single" w:color="auto" w:sz="4" w:space="0"/>
              <w:left w:val="single" w:color="auto" w:sz="4" w:space="0"/>
              <w:bottom w:val="single" w:color="auto" w:sz="4" w:space="0"/>
              <w:right w:val="single" w:color="auto" w:sz="4" w:space="0"/>
            </w:tcBorders>
          </w:tcPr>
          <w:p w14:paraId="0D36D265">
            <w:pPr>
              <w:rPr>
                <w:lang w:val="zh-TW"/>
              </w:rPr>
            </w:pPr>
            <w:r>
              <w:rPr>
                <w:rFonts w:hint="eastAsia"/>
                <w:lang w:val="zh-TW"/>
              </w:rPr>
              <w:t>可进行文字标注</w:t>
            </w:r>
          </w:p>
        </w:tc>
      </w:tr>
      <w:tr w14:paraId="5CDE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FC08400">
            <w:pPr>
              <w:rPr>
                <w:lang w:val="zh-TW"/>
              </w:rPr>
            </w:pPr>
            <w:r>
              <w:rPr>
                <w:rFonts w:hint="eastAsia"/>
                <w:lang w:val="zh-TW"/>
              </w:rPr>
              <w:t>7.2.15</w:t>
            </w:r>
          </w:p>
        </w:tc>
        <w:tc>
          <w:tcPr>
            <w:tcW w:w="7717" w:type="dxa"/>
            <w:tcBorders>
              <w:top w:val="single" w:color="auto" w:sz="4" w:space="0"/>
              <w:left w:val="single" w:color="auto" w:sz="4" w:space="0"/>
              <w:bottom w:val="single" w:color="auto" w:sz="4" w:space="0"/>
              <w:right w:val="single" w:color="auto" w:sz="4" w:space="0"/>
            </w:tcBorders>
          </w:tcPr>
          <w:p w14:paraId="3794A72D">
            <w:pPr>
              <w:rPr>
                <w:lang w:val="zh-TW"/>
              </w:rPr>
            </w:pPr>
            <w:r>
              <w:rPr>
                <w:rFonts w:hint="eastAsia"/>
                <w:lang w:val="zh-TW"/>
              </w:rPr>
              <w:t>定位匹配功能：可对参考图像和实时成像进行照射野边界和解剖结构的定位匹配的检测，并可进行位移的测量，从而确定照射野的摆位误差</w:t>
            </w:r>
          </w:p>
        </w:tc>
      </w:tr>
      <w:tr w14:paraId="51CF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61D7619">
            <w:pPr>
              <w:rPr>
                <w:lang w:val="zh-TW"/>
              </w:rPr>
            </w:pPr>
            <w:r>
              <w:rPr>
                <w:rFonts w:hint="eastAsia"/>
                <w:lang w:val="zh-TW"/>
              </w:rPr>
              <w:t>7.2.16</w:t>
            </w:r>
          </w:p>
        </w:tc>
        <w:tc>
          <w:tcPr>
            <w:tcW w:w="7717" w:type="dxa"/>
            <w:tcBorders>
              <w:top w:val="single" w:color="auto" w:sz="4" w:space="0"/>
              <w:left w:val="single" w:color="auto" w:sz="4" w:space="0"/>
              <w:bottom w:val="single" w:color="auto" w:sz="4" w:space="0"/>
              <w:right w:val="single" w:color="auto" w:sz="4" w:space="0"/>
            </w:tcBorders>
          </w:tcPr>
          <w:p w14:paraId="4348902C">
            <w:pPr>
              <w:rPr>
                <w:lang w:val="zh-TW"/>
              </w:rPr>
            </w:pPr>
            <w:r>
              <w:rPr>
                <w:rFonts w:hint="eastAsia"/>
                <w:lang w:val="zh-TW"/>
              </w:rPr>
              <w:t>具有</w:t>
            </w:r>
            <w:r>
              <w:rPr>
                <w:rFonts w:hint="eastAsia"/>
              </w:rPr>
              <w:t>DICOM-3</w:t>
            </w:r>
            <w:r>
              <w:rPr>
                <w:rFonts w:hint="eastAsia"/>
                <w:lang w:val="zh-TW"/>
              </w:rPr>
              <w:t>，</w:t>
            </w:r>
            <w:r>
              <w:rPr>
                <w:rFonts w:hint="eastAsia"/>
              </w:rPr>
              <w:t>DICOM-RT</w:t>
            </w:r>
            <w:r>
              <w:rPr>
                <w:rFonts w:hint="eastAsia"/>
                <w:lang w:val="zh-TW"/>
              </w:rPr>
              <w:t>网络功能</w:t>
            </w:r>
          </w:p>
        </w:tc>
      </w:tr>
      <w:tr w14:paraId="2F79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2A4B8D53">
            <w:r>
              <w:rPr>
                <w:rFonts w:hint="eastAsia"/>
                <w:lang w:val="zh-TW"/>
              </w:rPr>
              <w:t>8、提供</w:t>
            </w:r>
            <w:r>
              <w:rPr>
                <w:rFonts w:hint="eastAsia"/>
              </w:rPr>
              <w:t>KV-CBCT</w:t>
            </w:r>
            <w:r>
              <w:rPr>
                <w:rFonts w:hint="eastAsia"/>
                <w:lang w:val="zh-TW"/>
              </w:rPr>
              <w:t>三维影像引导系统或</w:t>
            </w:r>
            <w:r>
              <w:rPr>
                <w:rFonts w:hint="eastAsia"/>
              </w:rPr>
              <w:t>MV-CBCT三维影像引导系统或大于等于24排诊断级CT</w:t>
            </w:r>
          </w:p>
        </w:tc>
      </w:tr>
      <w:tr w14:paraId="7D73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391DCB8">
            <w:r>
              <w:rPr>
                <w:rFonts w:hint="eastAsia"/>
              </w:rPr>
              <w:t>8.1</w:t>
            </w:r>
          </w:p>
        </w:tc>
        <w:tc>
          <w:tcPr>
            <w:tcW w:w="7717" w:type="dxa"/>
            <w:tcBorders>
              <w:top w:val="single" w:color="auto" w:sz="4" w:space="0"/>
              <w:left w:val="single" w:color="auto" w:sz="4" w:space="0"/>
              <w:bottom w:val="single" w:color="auto" w:sz="4" w:space="0"/>
              <w:right w:val="single" w:color="auto" w:sz="4" w:space="0"/>
            </w:tcBorders>
          </w:tcPr>
          <w:p w14:paraId="6DCD70F5">
            <w:pPr>
              <w:rPr>
                <w:lang w:val="zh-TW"/>
              </w:rPr>
            </w:pPr>
            <w:r>
              <w:rPr>
                <w:rFonts w:hint="eastAsia"/>
              </w:rPr>
              <w:t>如果提供KV级需满足以下条件：KV</w:t>
            </w:r>
            <w:r>
              <w:rPr>
                <w:rFonts w:hint="eastAsia"/>
                <w:lang w:val="zh-TW"/>
              </w:rPr>
              <w:t>级影像探测器面积：</w:t>
            </w:r>
            <w:r>
              <w:rPr>
                <w:rFonts w:hint="eastAsia"/>
              </w:rPr>
              <w:t>≥39cm×29cm</w:t>
            </w:r>
          </w:p>
        </w:tc>
      </w:tr>
      <w:tr w14:paraId="792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D376600">
            <w:r>
              <w:rPr>
                <w:rFonts w:hint="eastAsia"/>
              </w:rPr>
              <w:t>8.2</w:t>
            </w:r>
          </w:p>
        </w:tc>
        <w:tc>
          <w:tcPr>
            <w:tcW w:w="7717" w:type="dxa"/>
            <w:tcBorders>
              <w:top w:val="single" w:color="auto" w:sz="4" w:space="0"/>
              <w:left w:val="single" w:color="auto" w:sz="4" w:space="0"/>
              <w:bottom w:val="single" w:color="auto" w:sz="4" w:space="0"/>
              <w:right w:val="single" w:color="auto" w:sz="4" w:space="0"/>
            </w:tcBorders>
          </w:tcPr>
          <w:p w14:paraId="6150F087">
            <w:pPr>
              <w:rPr>
                <w:lang w:val="zh-TW"/>
              </w:rPr>
            </w:pPr>
            <w:r>
              <w:rPr>
                <w:rFonts w:hint="eastAsia"/>
                <w:lang w:val="zh-TW"/>
              </w:rPr>
              <w:t>成像方式：具备</w:t>
            </w:r>
            <w:r>
              <w:rPr>
                <w:rFonts w:hint="eastAsia"/>
              </w:rPr>
              <w:t>X</w:t>
            </w:r>
            <w:r>
              <w:rPr>
                <w:rFonts w:hint="eastAsia"/>
                <w:lang w:val="zh-TW"/>
              </w:rPr>
              <w:t>光拍片，透视，和容积影像（锥形束</w:t>
            </w:r>
            <w:r>
              <w:rPr>
                <w:rFonts w:hint="eastAsia"/>
              </w:rPr>
              <w:t>CT</w:t>
            </w:r>
            <w:r>
              <w:rPr>
                <w:rFonts w:hint="eastAsia"/>
                <w:lang w:val="zh-TW"/>
              </w:rPr>
              <w:t>）模式，四维容积影像模式。</w:t>
            </w:r>
          </w:p>
        </w:tc>
      </w:tr>
      <w:tr w14:paraId="2FED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DD54B00">
            <w:r>
              <w:rPr>
                <w:rFonts w:hint="eastAsia"/>
              </w:rPr>
              <w:t>8.3</w:t>
            </w:r>
          </w:p>
        </w:tc>
        <w:tc>
          <w:tcPr>
            <w:tcW w:w="7717" w:type="dxa"/>
            <w:tcBorders>
              <w:top w:val="single" w:color="auto" w:sz="4" w:space="0"/>
              <w:left w:val="single" w:color="auto" w:sz="4" w:space="0"/>
              <w:bottom w:val="single" w:color="auto" w:sz="4" w:space="0"/>
              <w:right w:val="single" w:color="auto" w:sz="4" w:space="0"/>
            </w:tcBorders>
          </w:tcPr>
          <w:p w14:paraId="1AAB1266">
            <w:pPr>
              <w:rPr>
                <w:lang w:val="zh-TW"/>
              </w:rPr>
            </w:pPr>
            <w:r>
              <w:rPr>
                <w:rFonts w:hint="eastAsia"/>
                <w:lang w:val="zh-TW"/>
              </w:rPr>
              <w:t>影像重建</w:t>
            </w:r>
            <w:r>
              <w:rPr>
                <w:rFonts w:hint="eastAsia"/>
              </w:rPr>
              <w:t>Field of View</w:t>
            </w:r>
            <w:r>
              <w:rPr>
                <w:rFonts w:hint="eastAsia"/>
                <w:lang w:val="zh-TW"/>
              </w:rPr>
              <w:t>：</w:t>
            </w:r>
            <w:r>
              <w:rPr>
                <w:rFonts w:hint="eastAsia"/>
              </w:rPr>
              <w:t>≥45cm</w:t>
            </w:r>
          </w:p>
        </w:tc>
      </w:tr>
      <w:tr w14:paraId="3159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7433616"/>
        </w:tc>
        <w:tc>
          <w:tcPr>
            <w:tcW w:w="7717" w:type="dxa"/>
            <w:tcBorders>
              <w:top w:val="single" w:color="auto" w:sz="4" w:space="0"/>
              <w:left w:val="single" w:color="auto" w:sz="4" w:space="0"/>
              <w:bottom w:val="single" w:color="auto" w:sz="4" w:space="0"/>
              <w:right w:val="single" w:color="auto" w:sz="4" w:space="0"/>
            </w:tcBorders>
          </w:tcPr>
          <w:p w14:paraId="787EBE5C">
            <w:pPr>
              <w:rPr>
                <w:lang w:val="zh-TW"/>
              </w:rPr>
            </w:pPr>
          </w:p>
        </w:tc>
      </w:tr>
      <w:tr w14:paraId="2D74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5AC75E2B">
            <w:pPr>
              <w:rPr>
                <w:lang w:val="zh-TW"/>
              </w:rPr>
            </w:pPr>
            <w:r>
              <w:rPr>
                <w:rFonts w:hint="eastAsia"/>
              </w:rPr>
              <w:t>9、</w:t>
            </w:r>
            <w:r>
              <w:rPr>
                <w:rFonts w:hint="eastAsia"/>
                <w:lang w:val="zh-TW"/>
              </w:rPr>
              <w:t>图像软件系统</w:t>
            </w:r>
          </w:p>
        </w:tc>
      </w:tr>
      <w:tr w14:paraId="56B0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825E28B">
            <w:r>
              <w:rPr>
                <w:rFonts w:hint="eastAsia"/>
              </w:rPr>
              <w:t>9</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1070E93B">
            <w:pPr>
              <w:rPr>
                <w:lang w:val="zh-TW"/>
              </w:rPr>
            </w:pPr>
            <w:r>
              <w:rPr>
                <w:rFonts w:hint="eastAsia"/>
                <w:lang w:val="zh-TW"/>
              </w:rPr>
              <w:t>系统接口</w:t>
            </w:r>
          </w:p>
        </w:tc>
      </w:tr>
      <w:tr w14:paraId="1093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332EC66">
            <w:pPr>
              <w:rPr>
                <w:lang w:val="zh-TW"/>
              </w:rPr>
            </w:pPr>
            <w:r>
              <w:rPr>
                <w:rFonts w:hint="eastAsia"/>
              </w:rPr>
              <w:t>9</w:t>
            </w:r>
            <w:r>
              <w:rPr>
                <w:rFonts w:hint="eastAsia"/>
                <w:lang w:val="zh-TW"/>
              </w:rPr>
              <w:t>.1.1</w:t>
            </w:r>
          </w:p>
        </w:tc>
        <w:tc>
          <w:tcPr>
            <w:tcW w:w="7717" w:type="dxa"/>
            <w:tcBorders>
              <w:top w:val="single" w:color="auto" w:sz="4" w:space="0"/>
              <w:left w:val="single" w:color="auto" w:sz="4" w:space="0"/>
              <w:bottom w:val="single" w:color="auto" w:sz="4" w:space="0"/>
              <w:right w:val="single" w:color="auto" w:sz="4" w:space="0"/>
            </w:tcBorders>
          </w:tcPr>
          <w:p w14:paraId="13A3DE4C">
            <w:pPr>
              <w:rPr>
                <w:lang w:val="zh-TW"/>
              </w:rPr>
            </w:pPr>
            <w:r>
              <w:rPr>
                <w:rFonts w:hint="eastAsia"/>
                <w:lang w:val="zh-TW"/>
              </w:rPr>
              <w:t>与加速器的接口：当加速器上选定病人时，影像系统上也同时指向同一病人</w:t>
            </w:r>
          </w:p>
        </w:tc>
      </w:tr>
      <w:tr w14:paraId="29E4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0B5508D">
            <w:pPr>
              <w:rPr>
                <w:lang w:val="zh-TW"/>
              </w:rPr>
            </w:pPr>
            <w:r>
              <w:rPr>
                <w:rFonts w:hint="eastAsia"/>
              </w:rPr>
              <w:t>9</w:t>
            </w:r>
            <w:r>
              <w:rPr>
                <w:rFonts w:hint="eastAsia"/>
                <w:lang w:val="zh-TW"/>
              </w:rPr>
              <w:t>.1.2</w:t>
            </w:r>
          </w:p>
        </w:tc>
        <w:tc>
          <w:tcPr>
            <w:tcW w:w="7717" w:type="dxa"/>
            <w:tcBorders>
              <w:top w:val="single" w:color="auto" w:sz="4" w:space="0"/>
              <w:left w:val="single" w:color="auto" w:sz="4" w:space="0"/>
              <w:bottom w:val="single" w:color="auto" w:sz="4" w:space="0"/>
              <w:right w:val="single" w:color="auto" w:sz="4" w:space="0"/>
            </w:tcBorders>
          </w:tcPr>
          <w:p w14:paraId="16DFFC74">
            <w:pPr>
              <w:rPr>
                <w:lang w:val="zh-TW"/>
              </w:rPr>
            </w:pPr>
            <w:r>
              <w:rPr>
                <w:rFonts w:hint="eastAsia"/>
              </w:rPr>
              <w:t>Dicom RT</w:t>
            </w:r>
            <w:r>
              <w:rPr>
                <w:rFonts w:hint="eastAsia"/>
                <w:lang w:val="zh-TW"/>
              </w:rPr>
              <w:t>接口：可以接收从</w:t>
            </w:r>
            <w:r>
              <w:rPr>
                <w:rFonts w:hint="eastAsia"/>
              </w:rPr>
              <w:t>TPS</w:t>
            </w:r>
            <w:r>
              <w:rPr>
                <w:rFonts w:hint="eastAsia"/>
                <w:lang w:val="zh-TW"/>
              </w:rPr>
              <w:t>传来的计划影像和射野、轮廓数据，并可以将修正后的数据回传给</w:t>
            </w:r>
            <w:r>
              <w:rPr>
                <w:rFonts w:hint="eastAsia"/>
              </w:rPr>
              <w:t>TPS</w:t>
            </w:r>
          </w:p>
        </w:tc>
      </w:tr>
      <w:tr w14:paraId="4F2C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53563C2">
            <w:pPr>
              <w:rPr>
                <w:lang w:val="zh-TW"/>
              </w:rPr>
            </w:pPr>
            <w:r>
              <w:rPr>
                <w:rFonts w:hint="eastAsia"/>
              </w:rPr>
              <w:t>9</w:t>
            </w:r>
            <w:r>
              <w:rPr>
                <w:rFonts w:hint="eastAsia"/>
                <w:lang w:val="zh-TW"/>
              </w:rPr>
              <w:t>.1.3</w:t>
            </w:r>
          </w:p>
        </w:tc>
        <w:tc>
          <w:tcPr>
            <w:tcW w:w="7717" w:type="dxa"/>
            <w:tcBorders>
              <w:top w:val="single" w:color="auto" w:sz="4" w:space="0"/>
              <w:left w:val="single" w:color="auto" w:sz="4" w:space="0"/>
              <w:bottom w:val="single" w:color="auto" w:sz="4" w:space="0"/>
              <w:right w:val="single" w:color="auto" w:sz="4" w:space="0"/>
            </w:tcBorders>
          </w:tcPr>
          <w:p w14:paraId="2C40DB60">
            <w:r>
              <w:rPr>
                <w:rFonts w:hint="eastAsia"/>
                <w:lang w:val="zh-TW"/>
              </w:rPr>
              <w:t>与治疗床接口：可将治疗床摆位修正矢量传送到治疗床，并可以在控制台自动控制床位置</w:t>
            </w:r>
          </w:p>
        </w:tc>
      </w:tr>
      <w:tr w14:paraId="48CA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1E0FC11">
            <w:pPr>
              <w:rPr>
                <w:lang w:val="zh-TW"/>
              </w:rPr>
            </w:pPr>
            <w:r>
              <w:rPr>
                <w:rFonts w:hint="eastAsia"/>
              </w:rPr>
              <w:t>9</w:t>
            </w:r>
            <w:r>
              <w:rPr>
                <w:rFonts w:hint="eastAsia"/>
                <w:lang w:val="zh-TW"/>
              </w:rPr>
              <w:t>.2</w:t>
            </w:r>
          </w:p>
        </w:tc>
        <w:tc>
          <w:tcPr>
            <w:tcW w:w="7717" w:type="dxa"/>
            <w:tcBorders>
              <w:top w:val="single" w:color="auto" w:sz="4" w:space="0"/>
              <w:left w:val="single" w:color="auto" w:sz="4" w:space="0"/>
              <w:bottom w:val="single" w:color="auto" w:sz="4" w:space="0"/>
              <w:right w:val="single" w:color="auto" w:sz="4" w:space="0"/>
            </w:tcBorders>
          </w:tcPr>
          <w:p w14:paraId="2F32BEB1">
            <w:pPr>
              <w:rPr>
                <w:lang w:val="zh-TW"/>
              </w:rPr>
            </w:pPr>
            <w:r>
              <w:rPr>
                <w:rFonts w:hint="eastAsia"/>
                <w:lang w:val="zh-TW"/>
              </w:rPr>
              <w:t>二维</w:t>
            </w:r>
            <w:r>
              <w:rPr>
                <w:rFonts w:hint="eastAsia"/>
              </w:rPr>
              <w:t>X</w:t>
            </w:r>
            <w:r>
              <w:rPr>
                <w:rFonts w:hint="eastAsia"/>
                <w:lang w:val="zh-TW"/>
              </w:rPr>
              <w:t>线图像：具备拍摄</w:t>
            </w:r>
            <w:r>
              <w:rPr>
                <w:rFonts w:hint="eastAsia"/>
              </w:rPr>
              <w:t>/</w:t>
            </w:r>
            <w:r>
              <w:rPr>
                <w:rFonts w:hint="eastAsia"/>
                <w:lang w:val="zh-TW"/>
              </w:rPr>
              <w:t>处理静态</w:t>
            </w:r>
            <w:r>
              <w:rPr>
                <w:rFonts w:hint="eastAsia"/>
              </w:rPr>
              <w:t>kV</w:t>
            </w:r>
            <w:r>
              <w:rPr>
                <w:rFonts w:hint="eastAsia"/>
                <w:lang w:val="zh-TW"/>
              </w:rPr>
              <w:t>级</w:t>
            </w:r>
            <w:r>
              <w:rPr>
                <w:rFonts w:hint="eastAsia"/>
              </w:rPr>
              <w:t>X</w:t>
            </w:r>
            <w:r>
              <w:rPr>
                <w:rFonts w:hint="eastAsia"/>
                <w:lang w:val="zh-TW"/>
              </w:rPr>
              <w:t>线图像</w:t>
            </w:r>
          </w:p>
        </w:tc>
      </w:tr>
      <w:tr w14:paraId="4CDC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41445EB">
            <w:pPr>
              <w:rPr>
                <w:lang w:val="zh-TW"/>
              </w:rPr>
            </w:pPr>
            <w:r>
              <w:rPr>
                <w:rFonts w:hint="eastAsia"/>
              </w:rPr>
              <w:t>9</w:t>
            </w:r>
            <w:r>
              <w:rPr>
                <w:rFonts w:hint="eastAsia"/>
                <w:lang w:val="zh-TW"/>
              </w:rPr>
              <w:t>.3</w:t>
            </w:r>
          </w:p>
        </w:tc>
        <w:tc>
          <w:tcPr>
            <w:tcW w:w="7717" w:type="dxa"/>
            <w:tcBorders>
              <w:top w:val="single" w:color="auto" w:sz="4" w:space="0"/>
              <w:left w:val="single" w:color="auto" w:sz="4" w:space="0"/>
              <w:bottom w:val="single" w:color="auto" w:sz="4" w:space="0"/>
              <w:right w:val="single" w:color="auto" w:sz="4" w:space="0"/>
            </w:tcBorders>
          </w:tcPr>
          <w:p w14:paraId="68CAF314">
            <w:pPr>
              <w:rPr>
                <w:lang w:val="zh-TW"/>
              </w:rPr>
            </w:pPr>
            <w:r>
              <w:rPr>
                <w:rFonts w:hint="eastAsia"/>
                <w:lang w:val="zh-TW"/>
              </w:rPr>
              <w:t>具备</w:t>
            </w:r>
            <w:r>
              <w:rPr>
                <w:rFonts w:hint="eastAsia"/>
              </w:rPr>
              <w:t>kV</w:t>
            </w:r>
            <w:r>
              <w:rPr>
                <w:rFonts w:hint="eastAsia"/>
                <w:lang w:val="zh-TW"/>
              </w:rPr>
              <w:t>线</w:t>
            </w:r>
            <w:r>
              <w:rPr>
                <w:rFonts w:hint="eastAsia"/>
              </w:rPr>
              <w:t>X</w:t>
            </w:r>
            <w:r>
              <w:rPr>
                <w:rFonts w:hint="eastAsia"/>
                <w:lang w:val="zh-TW"/>
              </w:rPr>
              <w:t>线透视功能</w:t>
            </w:r>
          </w:p>
        </w:tc>
      </w:tr>
      <w:tr w14:paraId="117D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6DC1A0C">
            <w:pPr>
              <w:rPr>
                <w:lang w:val="zh-TW"/>
              </w:rPr>
            </w:pPr>
            <w:r>
              <w:rPr>
                <w:rFonts w:hint="eastAsia"/>
              </w:rPr>
              <w:t>9</w:t>
            </w:r>
            <w:r>
              <w:rPr>
                <w:rFonts w:hint="eastAsia"/>
                <w:lang w:val="zh-TW"/>
              </w:rPr>
              <w:t>.4</w:t>
            </w:r>
          </w:p>
        </w:tc>
        <w:tc>
          <w:tcPr>
            <w:tcW w:w="7717" w:type="dxa"/>
            <w:tcBorders>
              <w:top w:val="single" w:color="auto" w:sz="4" w:space="0"/>
              <w:left w:val="single" w:color="auto" w:sz="4" w:space="0"/>
              <w:bottom w:val="single" w:color="auto" w:sz="4" w:space="0"/>
              <w:right w:val="single" w:color="auto" w:sz="4" w:space="0"/>
            </w:tcBorders>
          </w:tcPr>
          <w:p w14:paraId="34E0071E">
            <w:pPr>
              <w:rPr>
                <w:lang w:val="zh-TW"/>
              </w:rPr>
            </w:pPr>
            <w:r>
              <w:rPr>
                <w:rFonts w:hint="eastAsia"/>
                <w:lang w:val="zh-TW"/>
              </w:rPr>
              <w:t>三维</w:t>
            </w:r>
            <w:r>
              <w:rPr>
                <w:rFonts w:hint="eastAsia"/>
              </w:rPr>
              <w:t>X</w:t>
            </w:r>
            <w:r>
              <w:rPr>
                <w:rFonts w:hint="eastAsia"/>
                <w:lang w:val="zh-TW"/>
              </w:rPr>
              <w:t>线容积图像</w:t>
            </w:r>
          </w:p>
        </w:tc>
      </w:tr>
      <w:tr w14:paraId="75A4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1FBE4D9">
            <w:pPr>
              <w:rPr>
                <w:lang w:val="zh-TW"/>
              </w:rPr>
            </w:pPr>
            <w:r>
              <w:rPr>
                <w:rFonts w:hint="eastAsia"/>
              </w:rPr>
              <w:t>9.4.1</w:t>
            </w:r>
          </w:p>
        </w:tc>
        <w:tc>
          <w:tcPr>
            <w:tcW w:w="7717" w:type="dxa"/>
            <w:tcBorders>
              <w:top w:val="single" w:color="auto" w:sz="4" w:space="0"/>
              <w:left w:val="single" w:color="auto" w:sz="4" w:space="0"/>
              <w:bottom w:val="single" w:color="auto" w:sz="4" w:space="0"/>
              <w:right w:val="single" w:color="auto" w:sz="4" w:space="0"/>
            </w:tcBorders>
          </w:tcPr>
          <w:p w14:paraId="57871E5D">
            <w:pPr>
              <w:rPr>
                <w:lang w:val="zh-TW"/>
              </w:rPr>
            </w:pPr>
            <w:r>
              <w:rPr>
                <w:rFonts w:hint="eastAsia"/>
                <w:lang w:val="zh-TW"/>
              </w:rPr>
              <w:t>图像采集：机架旋转</w:t>
            </w:r>
            <w:r>
              <w:rPr>
                <w:rFonts w:hint="eastAsia"/>
              </w:rPr>
              <w:t>360°,</w:t>
            </w:r>
            <w:r>
              <w:rPr>
                <w:rFonts w:hint="eastAsia"/>
                <w:lang w:val="zh-TW"/>
              </w:rPr>
              <w:t>采集图像并同步完成图像重建，并可以用不到</w:t>
            </w:r>
            <w:r>
              <w:rPr>
                <w:rFonts w:hint="eastAsia"/>
              </w:rPr>
              <w:t>360°</w:t>
            </w:r>
            <w:r>
              <w:rPr>
                <w:rFonts w:hint="eastAsia"/>
                <w:lang w:val="zh-TW"/>
              </w:rPr>
              <w:t>的旋转快速完成</w:t>
            </w:r>
            <w:r>
              <w:rPr>
                <w:rFonts w:hint="eastAsia"/>
              </w:rPr>
              <w:t>X</w:t>
            </w:r>
            <w:r>
              <w:rPr>
                <w:rFonts w:hint="eastAsia"/>
                <w:lang w:val="zh-TW"/>
              </w:rPr>
              <w:t>线容积图像</w:t>
            </w:r>
            <w:r>
              <w:rPr>
                <w:rFonts w:hint="eastAsia"/>
              </w:rPr>
              <w:t>(CBCT)</w:t>
            </w:r>
          </w:p>
        </w:tc>
      </w:tr>
      <w:tr w14:paraId="4259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D2E398D">
            <w:r>
              <w:rPr>
                <w:rFonts w:hint="eastAsia"/>
              </w:rPr>
              <w:t>9.4.2</w:t>
            </w:r>
          </w:p>
        </w:tc>
        <w:tc>
          <w:tcPr>
            <w:tcW w:w="7717" w:type="dxa"/>
            <w:tcBorders>
              <w:top w:val="single" w:color="auto" w:sz="4" w:space="0"/>
              <w:left w:val="single" w:color="auto" w:sz="4" w:space="0"/>
              <w:bottom w:val="single" w:color="auto" w:sz="4" w:space="0"/>
              <w:right w:val="single" w:color="auto" w:sz="4" w:space="0"/>
            </w:tcBorders>
          </w:tcPr>
          <w:p w14:paraId="0162B22A">
            <w:pPr>
              <w:rPr>
                <w:lang w:val="zh-TW"/>
              </w:rPr>
            </w:pPr>
            <w:r>
              <w:rPr>
                <w:rFonts w:hint="eastAsia"/>
                <w:lang w:val="zh-TW"/>
              </w:rPr>
              <w:t>机架一次旋转</w:t>
            </w:r>
            <w:r>
              <w:rPr>
                <w:rFonts w:hint="eastAsia"/>
              </w:rPr>
              <w:t>z</w:t>
            </w:r>
            <w:r>
              <w:rPr>
                <w:rFonts w:hint="eastAsia"/>
                <w:lang w:val="zh-TW"/>
              </w:rPr>
              <w:t>轴（头脚方向）可采集图像最大长度：</w:t>
            </w:r>
            <w:r>
              <w:rPr>
                <w:rFonts w:hint="eastAsia"/>
              </w:rPr>
              <w:t>≥17cm</w:t>
            </w:r>
          </w:p>
        </w:tc>
      </w:tr>
      <w:tr w14:paraId="3C0B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3F02E61">
            <w:r>
              <w:rPr>
                <w:rFonts w:hint="eastAsia"/>
              </w:rPr>
              <w:t>9.4.3</w:t>
            </w:r>
          </w:p>
        </w:tc>
        <w:tc>
          <w:tcPr>
            <w:tcW w:w="7717" w:type="dxa"/>
            <w:tcBorders>
              <w:top w:val="single" w:color="auto" w:sz="4" w:space="0"/>
              <w:left w:val="single" w:color="auto" w:sz="4" w:space="0"/>
              <w:bottom w:val="single" w:color="auto" w:sz="4" w:space="0"/>
              <w:right w:val="single" w:color="auto" w:sz="4" w:space="0"/>
            </w:tcBorders>
          </w:tcPr>
          <w:p w14:paraId="302FFD0E">
            <w:pPr>
              <w:rPr>
                <w:lang w:val="zh-TW"/>
              </w:rPr>
            </w:pPr>
            <w:r>
              <w:rPr>
                <w:rFonts w:hint="eastAsia"/>
                <w:lang w:val="zh-TW"/>
              </w:rPr>
              <w:t>图像处理功能：有图像显示工具，窗宽</w:t>
            </w:r>
            <w:r>
              <w:rPr>
                <w:rFonts w:hint="eastAsia"/>
              </w:rPr>
              <w:t>/</w:t>
            </w:r>
            <w:r>
              <w:rPr>
                <w:rFonts w:hint="eastAsia"/>
                <w:lang w:val="zh-TW"/>
              </w:rPr>
              <w:t>窗位调节，缩放显示等</w:t>
            </w:r>
          </w:p>
        </w:tc>
      </w:tr>
      <w:tr w14:paraId="2F35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D294E78">
            <w:r>
              <w:rPr>
                <w:rFonts w:hint="eastAsia"/>
              </w:rPr>
              <w:t>9</w:t>
            </w:r>
            <w:r>
              <w:rPr>
                <w:rFonts w:hint="eastAsia"/>
                <w:lang w:val="zh-TW"/>
              </w:rPr>
              <w:t>.4.4</w:t>
            </w:r>
          </w:p>
        </w:tc>
        <w:tc>
          <w:tcPr>
            <w:tcW w:w="7717" w:type="dxa"/>
            <w:tcBorders>
              <w:top w:val="single" w:color="auto" w:sz="4" w:space="0"/>
              <w:left w:val="single" w:color="auto" w:sz="4" w:space="0"/>
              <w:bottom w:val="single" w:color="auto" w:sz="4" w:space="0"/>
              <w:right w:val="single" w:color="auto" w:sz="4" w:space="0"/>
            </w:tcBorders>
          </w:tcPr>
          <w:p w14:paraId="24B42D28">
            <w:pPr>
              <w:rPr>
                <w:lang w:val="zh-TW"/>
              </w:rPr>
            </w:pPr>
            <w:r>
              <w:rPr>
                <w:rFonts w:hint="eastAsia"/>
                <w:lang w:val="zh-TW"/>
              </w:rPr>
              <w:t>床移动矢量：图像配准后</w:t>
            </w:r>
            <w:r>
              <w:rPr>
                <w:rFonts w:hint="eastAsia"/>
              </w:rPr>
              <w:t>,</w:t>
            </w:r>
            <w:r>
              <w:rPr>
                <w:rFonts w:hint="eastAsia"/>
                <w:lang w:val="zh-TW"/>
              </w:rPr>
              <w:t>可自动生成治疗床的移动矢量；包括三维平移矢量和三维转动量</w:t>
            </w:r>
          </w:p>
        </w:tc>
      </w:tr>
      <w:tr w14:paraId="3AB8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6801D83">
            <w:pPr>
              <w:rPr>
                <w:lang w:val="zh-TW"/>
              </w:rPr>
            </w:pPr>
            <w:r>
              <w:rPr>
                <w:rFonts w:hint="eastAsia"/>
              </w:rPr>
              <w:t>9</w:t>
            </w:r>
            <w:r>
              <w:rPr>
                <w:rFonts w:hint="eastAsia"/>
                <w:lang w:val="zh-TW"/>
              </w:rPr>
              <w:t>.4.5</w:t>
            </w:r>
          </w:p>
        </w:tc>
        <w:tc>
          <w:tcPr>
            <w:tcW w:w="7717" w:type="dxa"/>
            <w:tcBorders>
              <w:top w:val="single" w:color="auto" w:sz="4" w:space="0"/>
              <w:left w:val="single" w:color="auto" w:sz="4" w:space="0"/>
              <w:bottom w:val="single" w:color="auto" w:sz="4" w:space="0"/>
              <w:right w:val="single" w:color="auto" w:sz="4" w:space="0"/>
            </w:tcBorders>
          </w:tcPr>
          <w:p w14:paraId="1BF9016F">
            <w:pPr>
              <w:rPr>
                <w:lang w:val="zh-TW"/>
              </w:rPr>
            </w:pPr>
            <w:r>
              <w:rPr>
                <w:rFonts w:hint="eastAsia"/>
                <w:lang w:val="zh-TW"/>
              </w:rPr>
              <w:t>床相对零位：可以在加速器控制室内设定床相对零位</w:t>
            </w:r>
            <w:r>
              <w:rPr>
                <w:rFonts w:hint="eastAsia"/>
              </w:rPr>
              <w:t>,</w:t>
            </w:r>
            <w:r>
              <w:rPr>
                <w:rFonts w:hint="eastAsia"/>
                <w:lang w:val="zh-TW"/>
              </w:rPr>
              <w:t>记录、显示并行床相对移动矢量</w:t>
            </w:r>
          </w:p>
        </w:tc>
      </w:tr>
      <w:tr w14:paraId="383D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5DAFB19D">
            <w:pPr>
              <w:rPr>
                <w:lang w:val="zh-TW"/>
              </w:rPr>
            </w:pPr>
            <w:r>
              <w:rPr>
                <w:rFonts w:hint="eastAsia"/>
              </w:rPr>
              <w:t>10</w:t>
            </w:r>
            <w:r>
              <w:rPr>
                <w:rFonts w:hint="eastAsia"/>
                <w:lang w:val="zh-TW"/>
              </w:rPr>
              <w:t>、</w:t>
            </w:r>
            <w:r>
              <w:rPr>
                <w:rFonts w:hint="eastAsia"/>
              </w:rPr>
              <w:t>CBCT</w:t>
            </w:r>
            <w:r>
              <w:rPr>
                <w:rFonts w:hint="eastAsia"/>
                <w:lang w:val="zh-TW"/>
              </w:rPr>
              <w:t>图像质量要求</w:t>
            </w:r>
          </w:p>
        </w:tc>
      </w:tr>
      <w:tr w14:paraId="74A5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30787BE">
            <w:pPr>
              <w:rPr>
                <w:lang w:val="zh-TW"/>
              </w:rPr>
            </w:pPr>
            <w:r>
              <w:rPr>
                <w:rFonts w:hint="eastAsia"/>
              </w:rPr>
              <w:t>10</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42EF6295">
            <w:pPr>
              <w:rPr>
                <w:lang w:val="zh-TW"/>
              </w:rPr>
            </w:pPr>
            <w:r>
              <w:rPr>
                <w:rFonts w:hint="eastAsia"/>
                <w:lang w:val="zh-TW"/>
              </w:rPr>
              <w:t>图像空间分辨率：</w:t>
            </w:r>
            <w:r>
              <w:rPr>
                <w:rFonts w:hint="eastAsia"/>
              </w:rPr>
              <w:t>≥10LP/cm</w:t>
            </w:r>
          </w:p>
        </w:tc>
      </w:tr>
      <w:tr w14:paraId="1838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8487782">
            <w:pPr>
              <w:rPr>
                <w:lang w:val="zh-TW"/>
              </w:rPr>
            </w:pPr>
            <w:r>
              <w:rPr>
                <w:rFonts w:hint="eastAsia"/>
              </w:rPr>
              <w:t>10.2</w:t>
            </w:r>
          </w:p>
        </w:tc>
        <w:tc>
          <w:tcPr>
            <w:tcW w:w="7717" w:type="dxa"/>
            <w:tcBorders>
              <w:top w:val="single" w:color="auto" w:sz="4" w:space="0"/>
              <w:left w:val="single" w:color="auto" w:sz="4" w:space="0"/>
              <w:bottom w:val="single" w:color="auto" w:sz="4" w:space="0"/>
              <w:right w:val="single" w:color="auto" w:sz="4" w:space="0"/>
            </w:tcBorders>
          </w:tcPr>
          <w:p w14:paraId="2F1D75B1">
            <w:pPr>
              <w:rPr>
                <w:lang w:val="zh-TW"/>
              </w:rPr>
            </w:pPr>
            <w:r>
              <w:rPr>
                <w:rFonts w:hint="eastAsia"/>
              </w:rPr>
              <w:t>CBCT</w:t>
            </w:r>
            <w:r>
              <w:rPr>
                <w:rFonts w:hint="eastAsia"/>
                <w:lang w:val="zh-TW"/>
              </w:rPr>
              <w:t>重建图像分辨率：</w:t>
            </w:r>
            <w:r>
              <w:rPr>
                <w:rFonts w:hint="eastAsia"/>
              </w:rPr>
              <w:t>≥512×512</w:t>
            </w:r>
          </w:p>
        </w:tc>
      </w:tr>
      <w:tr w14:paraId="5B63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58449DB5">
            <w:pPr>
              <w:rPr>
                <w:lang w:val="zh-TW"/>
              </w:rPr>
            </w:pPr>
            <w:r>
              <w:rPr>
                <w:rFonts w:hint="eastAsia"/>
                <w:lang w:val="zh-TW"/>
              </w:rPr>
              <w:t>1</w:t>
            </w:r>
            <w:r>
              <w:rPr>
                <w:rFonts w:hint="eastAsia"/>
              </w:rPr>
              <w:t>1</w:t>
            </w:r>
            <w:r>
              <w:rPr>
                <w:rFonts w:hint="eastAsia"/>
                <w:lang w:val="zh-TW"/>
              </w:rPr>
              <w:t>、高精度患者摆位系统</w:t>
            </w:r>
          </w:p>
        </w:tc>
      </w:tr>
      <w:tr w14:paraId="731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1E5A1B2">
            <w:r>
              <w:rPr>
                <w:rFonts w:hint="eastAsia"/>
                <w:lang w:val="zh-TW"/>
              </w:rPr>
              <w:t>1</w:t>
            </w:r>
            <w:r>
              <w:rPr>
                <w:rFonts w:hint="eastAsia"/>
              </w:rPr>
              <w:t>1</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6178D1AD">
            <w:r>
              <w:rPr>
                <w:rFonts w:hint="eastAsia"/>
                <w:lang w:val="zh-TW"/>
              </w:rPr>
              <w:t>运动控制：应有调速电机控制，可调速运动</w:t>
            </w:r>
          </w:p>
        </w:tc>
      </w:tr>
      <w:tr w14:paraId="33CD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2C48FDF">
            <w:pPr>
              <w:rPr>
                <w:lang w:val="zh-TW"/>
              </w:rPr>
            </w:pPr>
            <w:r>
              <w:rPr>
                <w:rFonts w:hint="eastAsia"/>
                <w:lang w:val="zh-TW"/>
              </w:rPr>
              <w:t>1</w:t>
            </w:r>
            <w:r>
              <w:rPr>
                <w:rFonts w:hint="eastAsia"/>
              </w:rPr>
              <w:t>1</w:t>
            </w:r>
            <w:r>
              <w:rPr>
                <w:rFonts w:hint="eastAsia"/>
                <w:lang w:val="zh-TW"/>
              </w:rPr>
              <w:t>.2</w:t>
            </w:r>
          </w:p>
        </w:tc>
        <w:tc>
          <w:tcPr>
            <w:tcW w:w="7717" w:type="dxa"/>
            <w:tcBorders>
              <w:top w:val="single" w:color="auto" w:sz="4" w:space="0"/>
              <w:left w:val="single" w:color="auto" w:sz="4" w:space="0"/>
              <w:bottom w:val="single" w:color="auto" w:sz="4" w:space="0"/>
              <w:right w:val="single" w:color="auto" w:sz="4" w:space="0"/>
            </w:tcBorders>
          </w:tcPr>
          <w:p w14:paraId="29D036A7">
            <w:pPr>
              <w:rPr>
                <w:lang w:val="zh-TW"/>
              </w:rPr>
            </w:pPr>
            <w:r>
              <w:rPr>
                <w:rFonts w:hint="eastAsia"/>
              </w:rPr>
              <w:t>治疗床面可在4个自由度进行移动，可用于自动摆位，以及便于IGRT的自动摆位校正</w:t>
            </w:r>
          </w:p>
        </w:tc>
      </w:tr>
      <w:tr w14:paraId="77FD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CCBBAC9">
            <w:pPr>
              <w:rPr>
                <w:lang w:val="zh-TW"/>
              </w:rPr>
            </w:pPr>
            <w:r>
              <w:rPr>
                <w:rFonts w:hint="eastAsia"/>
              </w:rPr>
              <w:t>11.3</w:t>
            </w:r>
          </w:p>
        </w:tc>
        <w:tc>
          <w:tcPr>
            <w:tcW w:w="7717" w:type="dxa"/>
            <w:tcBorders>
              <w:top w:val="single" w:color="auto" w:sz="4" w:space="0"/>
              <w:left w:val="single" w:color="auto" w:sz="4" w:space="0"/>
              <w:bottom w:val="single" w:color="auto" w:sz="4" w:space="0"/>
              <w:right w:val="single" w:color="auto" w:sz="4" w:space="0"/>
            </w:tcBorders>
          </w:tcPr>
          <w:p w14:paraId="5EC99F9D">
            <w:r>
              <w:rPr>
                <w:rFonts w:hint="eastAsia"/>
                <w:lang w:val="zh-TW"/>
              </w:rPr>
              <w:t>最大负载能力：</w:t>
            </w:r>
            <w:r>
              <w:rPr>
                <w:rFonts w:hint="eastAsia"/>
              </w:rPr>
              <w:t>≥150Kg</w:t>
            </w:r>
          </w:p>
        </w:tc>
      </w:tr>
      <w:tr w14:paraId="2F4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5EB9352">
            <w:r>
              <w:rPr>
                <w:rFonts w:hint="eastAsia"/>
              </w:rPr>
              <w:t>11.4</w:t>
            </w:r>
          </w:p>
        </w:tc>
        <w:tc>
          <w:tcPr>
            <w:tcW w:w="7717" w:type="dxa"/>
            <w:tcBorders>
              <w:top w:val="single" w:color="auto" w:sz="4" w:space="0"/>
              <w:left w:val="single" w:color="auto" w:sz="4" w:space="0"/>
              <w:bottom w:val="single" w:color="auto" w:sz="4" w:space="0"/>
              <w:right w:val="single" w:color="auto" w:sz="4" w:space="0"/>
            </w:tcBorders>
          </w:tcPr>
          <w:p w14:paraId="797F9A36">
            <w:pPr>
              <w:rPr>
                <w:lang w:val="zh-TW"/>
              </w:rPr>
            </w:pPr>
            <w:r>
              <w:rPr>
                <w:rFonts w:hint="eastAsia"/>
                <w:lang w:val="zh-TW"/>
              </w:rPr>
              <w:t>垂直移动范围：</w:t>
            </w:r>
            <w:r>
              <w:rPr>
                <w:rFonts w:hint="eastAsia"/>
              </w:rPr>
              <w:t>≥94cm</w:t>
            </w:r>
          </w:p>
        </w:tc>
      </w:tr>
      <w:tr w14:paraId="1E17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0A64BB2">
            <w:r>
              <w:rPr>
                <w:rFonts w:hint="eastAsia"/>
              </w:rPr>
              <w:t>11.5</w:t>
            </w:r>
          </w:p>
        </w:tc>
        <w:tc>
          <w:tcPr>
            <w:tcW w:w="7717" w:type="dxa"/>
            <w:tcBorders>
              <w:top w:val="single" w:color="auto" w:sz="4" w:space="0"/>
              <w:left w:val="single" w:color="auto" w:sz="4" w:space="0"/>
              <w:bottom w:val="single" w:color="auto" w:sz="4" w:space="0"/>
              <w:right w:val="single" w:color="auto" w:sz="4" w:space="0"/>
            </w:tcBorders>
          </w:tcPr>
          <w:p w14:paraId="56B2A2A9">
            <w:pPr>
              <w:rPr>
                <w:lang w:val="zh-TW"/>
              </w:rPr>
            </w:pPr>
            <w:r>
              <w:rPr>
                <w:rFonts w:hint="eastAsia"/>
                <w:lang w:val="zh-TW"/>
              </w:rPr>
              <w:t>前后移动范围：</w:t>
            </w:r>
            <w:r>
              <w:rPr>
                <w:rFonts w:hint="eastAsia"/>
              </w:rPr>
              <w:t>≥100cm</w:t>
            </w:r>
            <w:r>
              <w:rPr>
                <w:rFonts w:hint="eastAsia"/>
                <w:lang w:val="zh-TW"/>
              </w:rPr>
              <w:t>，误差</w:t>
            </w:r>
            <w:r>
              <w:rPr>
                <w:rFonts w:hint="eastAsia"/>
              </w:rPr>
              <w:t>≤±0.2cm</w:t>
            </w:r>
          </w:p>
        </w:tc>
      </w:tr>
      <w:tr w14:paraId="5437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65A84FF">
            <w:r>
              <w:rPr>
                <w:rFonts w:hint="eastAsia"/>
              </w:rPr>
              <w:t>11.6</w:t>
            </w:r>
          </w:p>
        </w:tc>
        <w:tc>
          <w:tcPr>
            <w:tcW w:w="7717" w:type="dxa"/>
            <w:tcBorders>
              <w:top w:val="single" w:color="auto" w:sz="4" w:space="0"/>
              <w:left w:val="single" w:color="auto" w:sz="4" w:space="0"/>
              <w:bottom w:val="single" w:color="auto" w:sz="4" w:space="0"/>
              <w:right w:val="single" w:color="auto" w:sz="4" w:space="0"/>
            </w:tcBorders>
          </w:tcPr>
          <w:p w14:paraId="09AD30D6">
            <w:pPr>
              <w:rPr>
                <w:lang w:val="zh-TW"/>
              </w:rPr>
            </w:pPr>
            <w:r>
              <w:rPr>
                <w:rFonts w:hint="eastAsia"/>
                <w:lang w:val="zh-TW"/>
              </w:rPr>
              <w:t>左右移动范围：</w:t>
            </w:r>
            <w:r>
              <w:rPr>
                <w:rFonts w:hint="eastAsia"/>
              </w:rPr>
              <w:t>≥45cm</w:t>
            </w:r>
            <w:r>
              <w:rPr>
                <w:rFonts w:hint="eastAsia"/>
                <w:lang w:val="zh-TW"/>
              </w:rPr>
              <w:t>，误差</w:t>
            </w:r>
            <w:r>
              <w:rPr>
                <w:rFonts w:hint="eastAsia"/>
              </w:rPr>
              <w:t>≤±0.2cm</w:t>
            </w:r>
          </w:p>
        </w:tc>
      </w:tr>
      <w:tr w14:paraId="36E0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6D8E1CE">
            <w:r>
              <w:rPr>
                <w:rFonts w:hint="eastAsia"/>
              </w:rPr>
              <w:t>11.7</w:t>
            </w:r>
          </w:p>
        </w:tc>
        <w:tc>
          <w:tcPr>
            <w:tcW w:w="7717" w:type="dxa"/>
            <w:tcBorders>
              <w:top w:val="single" w:color="auto" w:sz="4" w:space="0"/>
              <w:left w:val="single" w:color="auto" w:sz="4" w:space="0"/>
              <w:bottom w:val="single" w:color="auto" w:sz="4" w:space="0"/>
              <w:right w:val="single" w:color="auto" w:sz="4" w:space="0"/>
            </w:tcBorders>
          </w:tcPr>
          <w:p w14:paraId="295B83EA">
            <w:pPr>
              <w:rPr>
                <w:lang w:val="zh-TW"/>
              </w:rPr>
            </w:pPr>
            <w:r>
              <w:rPr>
                <w:rFonts w:hint="eastAsia"/>
                <w:lang w:val="zh-TW"/>
              </w:rPr>
              <w:t>治疗床的等中心旋转</w:t>
            </w:r>
            <w:r>
              <w:rPr>
                <w:rFonts w:hint="eastAsia"/>
              </w:rPr>
              <w:t>≥±94</w:t>
            </w:r>
            <w:r>
              <w:rPr>
                <w:rFonts w:hint="eastAsia"/>
                <w:lang w:val="zh-TW"/>
              </w:rPr>
              <w:t>度</w:t>
            </w:r>
          </w:p>
        </w:tc>
      </w:tr>
      <w:tr w14:paraId="5FD7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9DA41EE">
            <w:r>
              <w:rPr>
                <w:rFonts w:hint="eastAsia"/>
                <w:lang w:val="zh-TW"/>
              </w:rPr>
              <w:t>1</w:t>
            </w:r>
            <w:r>
              <w:rPr>
                <w:rFonts w:hint="eastAsia"/>
              </w:rPr>
              <w:t>1</w:t>
            </w:r>
            <w:r>
              <w:rPr>
                <w:rFonts w:hint="eastAsia"/>
                <w:lang w:val="zh-TW"/>
              </w:rPr>
              <w:t>.8</w:t>
            </w:r>
          </w:p>
        </w:tc>
        <w:tc>
          <w:tcPr>
            <w:tcW w:w="7717" w:type="dxa"/>
            <w:tcBorders>
              <w:top w:val="single" w:color="auto" w:sz="4" w:space="0"/>
              <w:left w:val="single" w:color="auto" w:sz="4" w:space="0"/>
              <w:bottom w:val="single" w:color="auto" w:sz="4" w:space="0"/>
              <w:right w:val="single" w:color="auto" w:sz="4" w:space="0"/>
            </w:tcBorders>
          </w:tcPr>
          <w:p w14:paraId="25203682">
            <w:pPr>
              <w:rPr>
                <w:lang w:val="zh-TW"/>
              </w:rPr>
            </w:pPr>
            <w:r>
              <w:rPr>
                <w:rFonts w:hint="eastAsia"/>
                <w:lang w:val="zh-TW"/>
              </w:rPr>
              <w:t>等中心旋转精度：</w:t>
            </w:r>
            <w:r>
              <w:rPr>
                <w:rFonts w:hint="eastAsia"/>
              </w:rPr>
              <w:t>≤±0.5</w:t>
            </w:r>
            <w:r>
              <w:rPr>
                <w:rFonts w:hint="eastAsia"/>
                <w:lang w:val="zh-TW"/>
              </w:rPr>
              <w:t>度</w:t>
            </w:r>
          </w:p>
        </w:tc>
      </w:tr>
      <w:tr w14:paraId="38E3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5EE9A63">
            <w:pPr>
              <w:rPr>
                <w:lang w:val="zh-TW"/>
              </w:rPr>
            </w:pPr>
            <w:r>
              <w:rPr>
                <w:rFonts w:hint="eastAsia"/>
                <w:lang w:val="zh-TW"/>
              </w:rPr>
              <w:t>1</w:t>
            </w:r>
            <w:r>
              <w:rPr>
                <w:rFonts w:hint="eastAsia"/>
              </w:rPr>
              <w:t>1</w:t>
            </w:r>
            <w:r>
              <w:rPr>
                <w:rFonts w:hint="eastAsia"/>
                <w:lang w:val="zh-TW"/>
              </w:rPr>
              <w:t>.9</w:t>
            </w:r>
          </w:p>
        </w:tc>
        <w:tc>
          <w:tcPr>
            <w:tcW w:w="7717" w:type="dxa"/>
            <w:tcBorders>
              <w:top w:val="single" w:color="auto" w:sz="4" w:space="0"/>
              <w:left w:val="single" w:color="auto" w:sz="4" w:space="0"/>
              <w:bottom w:val="single" w:color="auto" w:sz="4" w:space="0"/>
              <w:right w:val="single" w:color="auto" w:sz="4" w:space="0"/>
            </w:tcBorders>
          </w:tcPr>
          <w:p w14:paraId="5DA5B37C">
            <w:pPr>
              <w:rPr>
                <w:lang w:val="zh-TW"/>
              </w:rPr>
            </w:pPr>
            <w:r>
              <w:rPr>
                <w:rFonts w:hint="eastAsia"/>
                <w:lang w:val="zh-TW"/>
              </w:rPr>
              <w:t>治疗床面板为碳素材料</w:t>
            </w:r>
          </w:p>
        </w:tc>
      </w:tr>
      <w:tr w14:paraId="0E3C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0CF42BB0">
            <w:pPr>
              <w:rPr>
                <w:lang w:val="zh-TW"/>
              </w:rPr>
            </w:pPr>
            <w:r>
              <w:rPr>
                <w:rFonts w:hint="eastAsia"/>
              </w:rPr>
              <w:t>12、</w:t>
            </w:r>
            <w:r>
              <w:rPr>
                <w:rFonts w:hint="eastAsia"/>
                <w:lang w:val="zh-TW"/>
              </w:rPr>
              <w:t>容积旋转调强功能</w:t>
            </w:r>
          </w:p>
        </w:tc>
      </w:tr>
      <w:tr w14:paraId="5C04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8FA252A">
            <w:pPr>
              <w:rPr>
                <w:lang w:val="zh-TW"/>
              </w:rPr>
            </w:pPr>
            <w:r>
              <w:rPr>
                <w:rFonts w:hint="eastAsia"/>
                <w:lang w:val="zh-TW"/>
              </w:rPr>
              <w:t>1</w:t>
            </w:r>
            <w:r>
              <w:rPr>
                <w:rFonts w:hint="eastAsia"/>
              </w:rPr>
              <w:t>2</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3F708E01">
            <w:pPr>
              <w:rPr>
                <w:lang w:val="zh-TW"/>
              </w:rPr>
            </w:pPr>
            <w:r>
              <w:rPr>
                <w:rFonts w:hint="eastAsia"/>
                <w:lang w:val="zh-TW"/>
              </w:rPr>
              <w:t>容积调制旋转调强放疗模式</w:t>
            </w:r>
          </w:p>
        </w:tc>
      </w:tr>
      <w:tr w14:paraId="1368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7FD2F50">
            <w:pPr>
              <w:rPr>
                <w:lang w:val="zh-TW"/>
              </w:rPr>
            </w:pPr>
            <w:r>
              <w:rPr>
                <w:rFonts w:hint="eastAsia"/>
                <w:lang w:val="zh-TW"/>
              </w:rPr>
              <w:t>1</w:t>
            </w:r>
            <w:r>
              <w:rPr>
                <w:rFonts w:hint="eastAsia"/>
              </w:rPr>
              <w:t>2</w:t>
            </w:r>
            <w:r>
              <w:rPr>
                <w:rFonts w:hint="eastAsia"/>
                <w:lang w:val="zh-TW"/>
              </w:rPr>
              <w:t>.2</w:t>
            </w:r>
          </w:p>
        </w:tc>
        <w:tc>
          <w:tcPr>
            <w:tcW w:w="7717" w:type="dxa"/>
            <w:tcBorders>
              <w:top w:val="single" w:color="auto" w:sz="4" w:space="0"/>
              <w:left w:val="single" w:color="auto" w:sz="4" w:space="0"/>
              <w:bottom w:val="single" w:color="auto" w:sz="4" w:space="0"/>
              <w:right w:val="single" w:color="auto" w:sz="4" w:space="0"/>
            </w:tcBorders>
          </w:tcPr>
          <w:p w14:paraId="070CDC32">
            <w:pPr>
              <w:rPr>
                <w:lang w:val="zh-TW"/>
              </w:rPr>
            </w:pPr>
            <w:r>
              <w:rPr>
                <w:rFonts w:hint="eastAsia"/>
                <w:lang w:val="zh-TW"/>
              </w:rPr>
              <w:t>控制因素，对下列因素进行同步控制：机架旋转运动、</w:t>
            </w:r>
            <w:r>
              <w:rPr>
                <w:rFonts w:hint="eastAsia"/>
              </w:rPr>
              <w:t>MLC</w:t>
            </w:r>
            <w:r>
              <w:rPr>
                <w:rFonts w:hint="eastAsia"/>
                <w:lang w:val="zh-TW"/>
              </w:rPr>
              <w:t>叶片移动、准直器机头旋转运动、剂量率变化</w:t>
            </w:r>
          </w:p>
        </w:tc>
      </w:tr>
      <w:tr w14:paraId="2F61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9AB0C42">
            <w:pPr>
              <w:rPr>
                <w:lang w:val="zh-TW"/>
              </w:rPr>
            </w:pPr>
            <w:r>
              <w:rPr>
                <w:rFonts w:hint="eastAsia"/>
                <w:lang w:val="zh-TW"/>
              </w:rPr>
              <w:t>1</w:t>
            </w:r>
            <w:r>
              <w:rPr>
                <w:rFonts w:hint="eastAsia"/>
              </w:rPr>
              <w:t>2</w:t>
            </w:r>
            <w:r>
              <w:rPr>
                <w:rFonts w:hint="eastAsia"/>
                <w:lang w:val="zh-TW"/>
              </w:rPr>
              <w:t>.3</w:t>
            </w:r>
          </w:p>
        </w:tc>
        <w:tc>
          <w:tcPr>
            <w:tcW w:w="7717" w:type="dxa"/>
            <w:tcBorders>
              <w:top w:val="single" w:color="auto" w:sz="4" w:space="0"/>
              <w:left w:val="single" w:color="auto" w:sz="4" w:space="0"/>
              <w:bottom w:val="single" w:color="auto" w:sz="4" w:space="0"/>
              <w:right w:val="single" w:color="auto" w:sz="4" w:space="0"/>
            </w:tcBorders>
          </w:tcPr>
          <w:p w14:paraId="5201F001">
            <w:pPr>
              <w:rPr>
                <w:lang w:val="zh-TW"/>
              </w:rPr>
            </w:pPr>
            <w:r>
              <w:rPr>
                <w:rFonts w:hint="eastAsia"/>
                <w:lang w:val="zh-TW"/>
              </w:rPr>
              <w:t>运动弧方向顺时针，逆时针方向自由运动</w:t>
            </w:r>
          </w:p>
        </w:tc>
      </w:tr>
      <w:tr w14:paraId="3479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0FE4FFB">
            <w:pPr>
              <w:rPr>
                <w:lang w:val="zh-TW"/>
              </w:rPr>
            </w:pPr>
            <w:r>
              <w:rPr>
                <w:rFonts w:hint="eastAsia"/>
                <w:lang w:val="zh-TW"/>
              </w:rPr>
              <w:t>1</w:t>
            </w:r>
            <w:r>
              <w:rPr>
                <w:rFonts w:hint="eastAsia"/>
              </w:rPr>
              <w:t>2</w:t>
            </w:r>
            <w:r>
              <w:rPr>
                <w:rFonts w:hint="eastAsia"/>
                <w:lang w:val="zh-TW"/>
              </w:rPr>
              <w:t>.4</w:t>
            </w:r>
          </w:p>
        </w:tc>
        <w:tc>
          <w:tcPr>
            <w:tcW w:w="7717" w:type="dxa"/>
            <w:tcBorders>
              <w:top w:val="single" w:color="auto" w:sz="4" w:space="0"/>
              <w:left w:val="single" w:color="auto" w:sz="4" w:space="0"/>
              <w:bottom w:val="single" w:color="auto" w:sz="4" w:space="0"/>
              <w:right w:val="single" w:color="auto" w:sz="4" w:space="0"/>
            </w:tcBorders>
          </w:tcPr>
          <w:p w14:paraId="774F3389">
            <w:pPr>
              <w:rPr>
                <w:lang w:val="zh-TW"/>
              </w:rPr>
            </w:pPr>
            <w:r>
              <w:rPr>
                <w:rFonts w:hint="eastAsia"/>
                <w:lang w:val="zh-TW"/>
              </w:rPr>
              <w:t>旋转调强治疗模式：能进行单轴多弧度容积旋转调强的计划和执行</w:t>
            </w:r>
          </w:p>
        </w:tc>
      </w:tr>
      <w:tr w14:paraId="6DAF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26B81C7">
            <w:pPr>
              <w:rPr>
                <w:lang w:val="zh-TW"/>
              </w:rPr>
            </w:pPr>
            <w:r>
              <w:rPr>
                <w:rFonts w:hint="eastAsia"/>
                <w:lang w:val="zh-TW"/>
              </w:rPr>
              <w:t>1</w:t>
            </w:r>
            <w:r>
              <w:rPr>
                <w:rFonts w:hint="eastAsia"/>
              </w:rPr>
              <w:t>2</w:t>
            </w:r>
            <w:r>
              <w:rPr>
                <w:rFonts w:hint="eastAsia"/>
                <w:lang w:val="zh-TW"/>
              </w:rPr>
              <w:t>.5</w:t>
            </w:r>
          </w:p>
        </w:tc>
        <w:tc>
          <w:tcPr>
            <w:tcW w:w="7717" w:type="dxa"/>
            <w:tcBorders>
              <w:top w:val="single" w:color="auto" w:sz="4" w:space="0"/>
              <w:left w:val="single" w:color="auto" w:sz="4" w:space="0"/>
              <w:bottom w:val="single" w:color="auto" w:sz="4" w:space="0"/>
              <w:right w:val="single" w:color="auto" w:sz="4" w:space="0"/>
            </w:tcBorders>
          </w:tcPr>
          <w:p w14:paraId="115E6758">
            <w:pPr>
              <w:rPr>
                <w:lang w:val="zh-TW"/>
              </w:rPr>
            </w:pPr>
            <w:r>
              <w:rPr>
                <w:rFonts w:hint="eastAsia"/>
                <w:lang w:val="zh-TW"/>
              </w:rPr>
              <w:t>容积旋转调强治疗运行要求：单弧，多弧和分段多弧</w:t>
            </w:r>
          </w:p>
        </w:tc>
      </w:tr>
      <w:tr w14:paraId="0F99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89DC5E0">
            <w:pPr>
              <w:rPr>
                <w:lang w:val="zh-TW"/>
              </w:rPr>
            </w:pPr>
            <w:r>
              <w:rPr>
                <w:rFonts w:hint="eastAsia"/>
                <w:lang w:val="zh-TW"/>
              </w:rPr>
              <w:t>1</w:t>
            </w:r>
            <w:r>
              <w:rPr>
                <w:rFonts w:hint="eastAsia"/>
              </w:rPr>
              <w:t>2</w:t>
            </w:r>
            <w:r>
              <w:rPr>
                <w:rFonts w:hint="eastAsia"/>
                <w:lang w:val="zh-TW"/>
              </w:rPr>
              <w:t>.6</w:t>
            </w:r>
          </w:p>
        </w:tc>
        <w:tc>
          <w:tcPr>
            <w:tcW w:w="7717" w:type="dxa"/>
            <w:tcBorders>
              <w:top w:val="single" w:color="auto" w:sz="4" w:space="0"/>
              <w:left w:val="single" w:color="auto" w:sz="4" w:space="0"/>
              <w:bottom w:val="single" w:color="auto" w:sz="4" w:space="0"/>
              <w:right w:val="single" w:color="auto" w:sz="4" w:space="0"/>
            </w:tcBorders>
          </w:tcPr>
          <w:p w14:paraId="57BD2DF7">
            <w:pPr>
              <w:rPr>
                <w:lang w:val="zh-TW"/>
              </w:rPr>
            </w:pPr>
            <w:r>
              <w:rPr>
                <w:rFonts w:hint="eastAsia"/>
                <w:lang w:val="zh-TW"/>
              </w:rPr>
              <w:t>弧方向性选择：能进行共面，非共面弧治疗</w:t>
            </w:r>
          </w:p>
        </w:tc>
      </w:tr>
      <w:tr w14:paraId="49F3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619B655">
            <w:pPr>
              <w:rPr>
                <w:lang w:val="zh-TW"/>
              </w:rPr>
            </w:pPr>
            <w:r>
              <w:rPr>
                <w:rFonts w:hint="eastAsia"/>
                <w:lang w:val="zh-TW"/>
              </w:rPr>
              <w:t>1</w:t>
            </w:r>
            <w:r>
              <w:rPr>
                <w:rFonts w:hint="eastAsia"/>
              </w:rPr>
              <w:t>2</w:t>
            </w:r>
            <w:r>
              <w:rPr>
                <w:rFonts w:hint="eastAsia"/>
                <w:lang w:val="zh-TW"/>
              </w:rPr>
              <w:t>.7</w:t>
            </w:r>
          </w:p>
        </w:tc>
        <w:tc>
          <w:tcPr>
            <w:tcW w:w="7717" w:type="dxa"/>
            <w:tcBorders>
              <w:top w:val="single" w:color="auto" w:sz="4" w:space="0"/>
              <w:left w:val="single" w:color="auto" w:sz="4" w:space="0"/>
              <w:bottom w:val="single" w:color="auto" w:sz="4" w:space="0"/>
              <w:right w:val="single" w:color="auto" w:sz="4" w:space="0"/>
            </w:tcBorders>
          </w:tcPr>
          <w:p w14:paraId="23749134">
            <w:pPr>
              <w:rPr>
                <w:lang w:val="zh-TW"/>
              </w:rPr>
            </w:pPr>
            <w:r>
              <w:rPr>
                <w:rFonts w:hint="eastAsia"/>
                <w:lang w:val="zh-TW"/>
              </w:rPr>
              <w:t>高度调制能力（控制点数</w:t>
            </w:r>
            <w:r>
              <w:rPr>
                <w:rFonts w:hint="eastAsia"/>
              </w:rPr>
              <w:t>≥100</w:t>
            </w:r>
            <w:r>
              <w:rPr>
                <w:rFonts w:hint="eastAsia"/>
                <w:lang w:val="zh-TW"/>
              </w:rPr>
              <w:t>个），可处理容积旋转调强弧形射野的许多变量（机架速度可变、剂量率可变、</w:t>
            </w:r>
            <w:r>
              <w:rPr>
                <w:rFonts w:hint="eastAsia"/>
              </w:rPr>
              <w:t>MLC</w:t>
            </w:r>
            <w:r>
              <w:rPr>
                <w:rFonts w:hint="eastAsia"/>
                <w:lang w:val="zh-TW"/>
              </w:rPr>
              <w:t>运动速度可变），变量越多方可完成复杂的剂量要求、提高计划质量和执行效率</w:t>
            </w:r>
          </w:p>
        </w:tc>
      </w:tr>
      <w:tr w14:paraId="2D00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14CA392C">
            <w:pPr>
              <w:rPr>
                <w:lang w:val="zh-TW"/>
              </w:rPr>
            </w:pPr>
            <w:r>
              <w:rPr>
                <w:rFonts w:hint="eastAsia"/>
                <w:lang w:val="zh-TW"/>
              </w:rPr>
              <w:t>1</w:t>
            </w:r>
            <w:r>
              <w:rPr>
                <w:rFonts w:hint="eastAsia"/>
              </w:rPr>
              <w:t>3</w:t>
            </w:r>
            <w:r>
              <w:rPr>
                <w:rFonts w:hint="eastAsia"/>
                <w:lang w:val="zh-TW"/>
              </w:rPr>
              <w:t>.具备高精动态放射外科治疗功能，满足颅脑及体部肿瘤的精细化治疗需求（</w:t>
            </w:r>
            <w:r>
              <w:rPr>
                <w:rFonts w:hint="eastAsia"/>
              </w:rPr>
              <w:t>提供HDRS功能或HyperARC功能或其他类似功能的产品</w:t>
            </w:r>
            <w:r>
              <w:rPr>
                <w:rFonts w:hint="eastAsia"/>
                <w:lang w:val="zh-TW"/>
              </w:rPr>
              <w:t>）</w:t>
            </w:r>
          </w:p>
        </w:tc>
      </w:tr>
      <w:tr w14:paraId="64D6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74831C02">
            <w:pPr>
              <w:rPr>
                <w:lang w:val="zh-TW"/>
              </w:rPr>
            </w:pPr>
            <w:r>
              <w:rPr>
                <w:rFonts w:hint="eastAsia"/>
                <w:lang w:val="zh-TW"/>
              </w:rPr>
              <w:t>1</w:t>
            </w:r>
            <w:r>
              <w:rPr>
                <w:rFonts w:hint="eastAsia"/>
              </w:rPr>
              <w:t>4</w:t>
            </w:r>
            <w:r>
              <w:rPr>
                <w:rFonts w:hint="eastAsia"/>
                <w:lang w:val="zh-TW"/>
              </w:rPr>
              <w:t>、呼吸协调控制系统（提供</w:t>
            </w:r>
            <w:r>
              <w:rPr>
                <w:rFonts w:hint="eastAsia"/>
              </w:rPr>
              <w:t>ABC</w:t>
            </w:r>
            <w:r>
              <w:rPr>
                <w:rFonts w:hint="eastAsia"/>
                <w:lang w:val="zh-TW"/>
              </w:rPr>
              <w:t>主动呼吸协调控制功能或</w:t>
            </w:r>
            <w:r>
              <w:rPr>
                <w:rFonts w:hint="eastAsia"/>
              </w:rPr>
              <w:t>RPM</w:t>
            </w:r>
            <w:r>
              <w:rPr>
                <w:rFonts w:hint="eastAsia"/>
                <w:lang w:val="zh-TW"/>
              </w:rPr>
              <w:t>呼吸门控系统</w:t>
            </w:r>
            <w:r>
              <w:rPr>
                <w:rFonts w:hint="eastAsia"/>
              </w:rPr>
              <w:t>+DIBH</w:t>
            </w:r>
            <w:r>
              <w:rPr>
                <w:rFonts w:hint="eastAsia"/>
                <w:lang w:val="zh-TW"/>
              </w:rPr>
              <w:t>功能）</w:t>
            </w:r>
            <w:r>
              <w:rPr>
                <w:rFonts w:hint="eastAsia"/>
              </w:rPr>
              <w:t>或VSM气囊式呼吸运动绑带</w:t>
            </w:r>
            <w:r>
              <w:rPr>
                <w:rFonts w:hint="eastAsia"/>
                <w:lang w:val="zh-TW"/>
              </w:rPr>
              <w:t>或其它类似功能的产品）</w:t>
            </w:r>
          </w:p>
        </w:tc>
      </w:tr>
      <w:tr w14:paraId="1F4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143A6501">
            <w:pPr>
              <w:rPr>
                <w:lang w:val="zh-TW"/>
              </w:rPr>
            </w:pPr>
            <w:r>
              <w:rPr>
                <w:rFonts w:hint="eastAsia"/>
                <w:lang w:val="zh-TW"/>
              </w:rPr>
              <w:t>1</w:t>
            </w:r>
            <w:r>
              <w:rPr>
                <w:rFonts w:hint="eastAsia"/>
              </w:rPr>
              <w:t>5</w:t>
            </w:r>
            <w:r>
              <w:rPr>
                <w:rFonts w:hint="eastAsia"/>
                <w:lang w:val="zh-TW"/>
              </w:rPr>
              <w:t>、在线快速质控系统</w:t>
            </w:r>
          </w:p>
        </w:tc>
      </w:tr>
      <w:tr w14:paraId="6F39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2E22FF9">
            <w:pPr>
              <w:rPr>
                <w:lang w:val="zh-TW"/>
              </w:rPr>
            </w:pPr>
            <w:r>
              <w:rPr>
                <w:rFonts w:hint="eastAsia"/>
                <w:lang w:val="zh-TW"/>
              </w:rPr>
              <w:t>1</w:t>
            </w:r>
            <w:r>
              <w:rPr>
                <w:rFonts w:hint="eastAsia"/>
              </w:rPr>
              <w:t>5</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2A57392D">
            <w:pPr>
              <w:rPr>
                <w:lang w:val="zh-TW"/>
              </w:rPr>
            </w:pPr>
            <w:r>
              <w:rPr>
                <w:rFonts w:hint="eastAsia"/>
                <w:lang w:val="zh-TW"/>
              </w:rPr>
              <w:t>系统用途</w:t>
            </w:r>
          </w:p>
        </w:tc>
      </w:tr>
      <w:tr w14:paraId="4E2E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3280990">
            <w:pPr>
              <w:rPr>
                <w:lang w:val="zh-TW"/>
              </w:rPr>
            </w:pPr>
            <w:r>
              <w:rPr>
                <w:rFonts w:hint="eastAsia"/>
                <w:lang w:val="zh-TW"/>
              </w:rPr>
              <w:t>1</w:t>
            </w:r>
            <w:r>
              <w:rPr>
                <w:rFonts w:hint="eastAsia"/>
              </w:rPr>
              <w:t>5</w:t>
            </w:r>
            <w:r>
              <w:rPr>
                <w:rFonts w:hint="eastAsia"/>
                <w:lang w:val="zh-TW"/>
              </w:rPr>
              <w:t>.1.1</w:t>
            </w:r>
          </w:p>
        </w:tc>
        <w:tc>
          <w:tcPr>
            <w:tcW w:w="7717" w:type="dxa"/>
            <w:tcBorders>
              <w:top w:val="single" w:color="auto" w:sz="4" w:space="0"/>
              <w:left w:val="single" w:color="auto" w:sz="4" w:space="0"/>
              <w:bottom w:val="single" w:color="auto" w:sz="4" w:space="0"/>
              <w:right w:val="single" w:color="auto" w:sz="4" w:space="0"/>
            </w:tcBorders>
          </w:tcPr>
          <w:p w14:paraId="32039315">
            <w:pPr>
              <w:rPr>
                <w:lang w:val="zh-TW"/>
              </w:rPr>
            </w:pPr>
            <w:r>
              <w:rPr>
                <w:rFonts w:hint="eastAsia"/>
              </w:rPr>
              <w:t>本系统用机载影像对机器参数进行快速一体化检测和晨检流程</w:t>
            </w:r>
          </w:p>
        </w:tc>
      </w:tr>
      <w:tr w14:paraId="3C57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5600F4B">
            <w:pPr>
              <w:rPr>
                <w:lang w:val="zh-TW"/>
              </w:rPr>
            </w:pPr>
            <w:r>
              <w:rPr>
                <w:rFonts w:hint="eastAsia"/>
              </w:rPr>
              <w:t>15.1.2</w:t>
            </w:r>
          </w:p>
        </w:tc>
        <w:tc>
          <w:tcPr>
            <w:tcW w:w="7717" w:type="dxa"/>
            <w:tcBorders>
              <w:top w:val="single" w:color="auto" w:sz="4" w:space="0"/>
              <w:left w:val="single" w:color="auto" w:sz="4" w:space="0"/>
              <w:bottom w:val="single" w:color="auto" w:sz="4" w:space="0"/>
              <w:right w:val="single" w:color="auto" w:sz="4" w:space="0"/>
            </w:tcBorders>
          </w:tcPr>
          <w:p w14:paraId="313794E0">
            <w:r>
              <w:rPr>
                <w:rFonts w:hint="eastAsia"/>
              </w:rPr>
              <w:t>提供专用质控模体</w:t>
            </w:r>
          </w:p>
        </w:tc>
      </w:tr>
      <w:tr w14:paraId="3F74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767C666">
            <w:r>
              <w:rPr>
                <w:rFonts w:hint="eastAsia"/>
              </w:rPr>
              <w:t>15.1.3</w:t>
            </w:r>
          </w:p>
        </w:tc>
        <w:tc>
          <w:tcPr>
            <w:tcW w:w="7717" w:type="dxa"/>
            <w:tcBorders>
              <w:top w:val="single" w:color="auto" w:sz="4" w:space="0"/>
              <w:left w:val="single" w:color="auto" w:sz="4" w:space="0"/>
              <w:bottom w:val="single" w:color="auto" w:sz="4" w:space="0"/>
              <w:right w:val="single" w:color="auto" w:sz="4" w:space="0"/>
            </w:tcBorders>
          </w:tcPr>
          <w:p w14:paraId="63333B3A">
            <w:r>
              <w:rPr>
                <w:rFonts w:hint="eastAsia"/>
              </w:rPr>
              <w:t>激光灯一套</w:t>
            </w:r>
          </w:p>
        </w:tc>
      </w:tr>
      <w:tr w14:paraId="1B8B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61A895E6">
            <w:pPr>
              <w:rPr>
                <w:lang w:val="zh-TW"/>
              </w:rPr>
            </w:pPr>
            <w:r>
              <w:rPr>
                <w:rFonts w:hint="eastAsia"/>
              </w:rPr>
              <w:t>16、</w:t>
            </w:r>
            <w:r>
              <w:rPr>
                <w:rFonts w:hint="eastAsia"/>
                <w:lang w:val="zh-TW"/>
              </w:rPr>
              <w:t>三维调强放射治疗计划系统（TPS）</w:t>
            </w:r>
          </w:p>
        </w:tc>
      </w:tr>
      <w:tr w14:paraId="414E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0EC9023">
            <w:r>
              <w:rPr>
                <w:rFonts w:hint="eastAsia"/>
                <w:lang w:val="zh-TW"/>
              </w:rPr>
              <w:t>1</w:t>
            </w:r>
            <w:r>
              <w:rPr>
                <w:rFonts w:hint="eastAsia"/>
              </w:rPr>
              <w:t>6</w:t>
            </w:r>
            <w:r>
              <w:rPr>
                <w:rFonts w:hint="eastAsia"/>
                <w:lang w:val="zh-TW"/>
              </w:rPr>
              <w:t>.1</w:t>
            </w:r>
          </w:p>
        </w:tc>
        <w:tc>
          <w:tcPr>
            <w:tcW w:w="7717" w:type="dxa"/>
            <w:tcBorders>
              <w:top w:val="single" w:color="auto" w:sz="4" w:space="0"/>
              <w:left w:val="single" w:color="auto" w:sz="4" w:space="0"/>
              <w:bottom w:val="single" w:color="auto" w:sz="4" w:space="0"/>
              <w:right w:val="single" w:color="auto" w:sz="4" w:space="0"/>
            </w:tcBorders>
          </w:tcPr>
          <w:p w14:paraId="1E626F26">
            <w:r>
              <w:rPr>
                <w:rFonts w:hint="eastAsia"/>
                <w:lang w:val="zh-TW"/>
              </w:rPr>
              <w:t>系统用途</w:t>
            </w:r>
          </w:p>
        </w:tc>
      </w:tr>
      <w:tr w14:paraId="76C6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86FE0C0">
            <w:pPr>
              <w:rPr>
                <w:lang w:val="zh-TW"/>
              </w:rPr>
            </w:pPr>
            <w:r>
              <w:rPr>
                <w:rFonts w:hint="eastAsia"/>
                <w:lang w:val="zh-TW"/>
              </w:rPr>
              <w:t>1</w:t>
            </w:r>
            <w:r>
              <w:rPr>
                <w:rFonts w:hint="eastAsia"/>
              </w:rPr>
              <w:t>6</w:t>
            </w:r>
            <w:r>
              <w:rPr>
                <w:rFonts w:hint="eastAsia"/>
                <w:lang w:val="zh-TW"/>
              </w:rPr>
              <w:t>.1.1</w:t>
            </w:r>
          </w:p>
        </w:tc>
        <w:tc>
          <w:tcPr>
            <w:tcW w:w="7717" w:type="dxa"/>
            <w:tcBorders>
              <w:top w:val="single" w:color="auto" w:sz="4" w:space="0"/>
              <w:left w:val="single" w:color="auto" w:sz="4" w:space="0"/>
              <w:bottom w:val="single" w:color="auto" w:sz="4" w:space="0"/>
              <w:right w:val="single" w:color="auto" w:sz="4" w:space="0"/>
            </w:tcBorders>
          </w:tcPr>
          <w:p w14:paraId="470DC838">
            <w:pPr>
              <w:rPr>
                <w:lang w:val="zh-TW"/>
              </w:rPr>
            </w:pPr>
            <w:r>
              <w:rPr>
                <w:rFonts w:hint="eastAsia"/>
                <w:lang w:val="zh-TW"/>
              </w:rPr>
              <w:t>本系统</w:t>
            </w:r>
            <w:r>
              <w:rPr>
                <w:rFonts w:hint="eastAsia"/>
              </w:rPr>
              <w:t>具备图像融合、自动子野优化、轮廓自动勾画、器官自动勾画、自动计划功能、生物优化，</w:t>
            </w:r>
            <w:r>
              <w:rPr>
                <w:rFonts w:hint="eastAsia"/>
                <w:lang w:val="zh-TW"/>
              </w:rPr>
              <w:t>用于设计制定三维适形、调强放射治疗计划、容积旋转调强计划、立体定向放射治疗计划设计</w:t>
            </w:r>
          </w:p>
        </w:tc>
      </w:tr>
      <w:tr w14:paraId="08AF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4EA083B">
            <w:pPr>
              <w:rPr>
                <w:lang w:val="zh-TW"/>
              </w:rPr>
            </w:pPr>
            <w:r>
              <w:rPr>
                <w:rFonts w:hint="eastAsia"/>
                <w:lang w:val="zh-TW"/>
              </w:rPr>
              <w:t>1</w:t>
            </w:r>
            <w:r>
              <w:rPr>
                <w:rFonts w:hint="eastAsia"/>
              </w:rPr>
              <w:t>6</w:t>
            </w:r>
            <w:r>
              <w:rPr>
                <w:rFonts w:hint="eastAsia"/>
                <w:lang w:val="zh-TW"/>
              </w:rPr>
              <w:t>.1.2</w:t>
            </w:r>
          </w:p>
        </w:tc>
        <w:tc>
          <w:tcPr>
            <w:tcW w:w="7717" w:type="dxa"/>
            <w:tcBorders>
              <w:top w:val="single" w:color="auto" w:sz="4" w:space="0"/>
              <w:left w:val="single" w:color="auto" w:sz="4" w:space="0"/>
              <w:bottom w:val="single" w:color="auto" w:sz="4" w:space="0"/>
              <w:right w:val="single" w:color="auto" w:sz="4" w:space="0"/>
            </w:tcBorders>
          </w:tcPr>
          <w:p w14:paraId="614AABDA">
            <w:pPr>
              <w:rPr>
                <w:lang w:val="zh-TW"/>
              </w:rPr>
            </w:pPr>
            <w:r>
              <w:rPr>
                <w:rFonts w:hint="eastAsia"/>
                <w:lang w:val="zh-TW"/>
              </w:rPr>
              <w:t>该三维放疗计划系统要求具备</w:t>
            </w:r>
            <w:r>
              <w:rPr>
                <w:rFonts w:hint="eastAsia"/>
              </w:rPr>
              <w:t>CT</w:t>
            </w:r>
            <w:r>
              <w:rPr>
                <w:rFonts w:hint="eastAsia"/>
                <w:lang w:val="zh-TW"/>
              </w:rPr>
              <w:t>模拟功能，能融合多种影像以准确确定靶区及其它组织；计算模型要求为基于业界金标准的蒙特卡洛算法或类蒙卡算法；并具有基于放射生物原理的计划优化</w:t>
            </w:r>
          </w:p>
        </w:tc>
      </w:tr>
      <w:tr w14:paraId="5977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A0027B8">
            <w:pPr>
              <w:rPr>
                <w:lang w:val="zh-TW"/>
              </w:rPr>
            </w:pPr>
            <w:r>
              <w:rPr>
                <w:rFonts w:hint="eastAsia"/>
                <w:lang w:val="zh-TW"/>
              </w:rPr>
              <w:t>1</w:t>
            </w:r>
            <w:r>
              <w:rPr>
                <w:rFonts w:hint="eastAsia"/>
              </w:rPr>
              <w:t>6</w:t>
            </w:r>
            <w:r>
              <w:rPr>
                <w:rFonts w:hint="eastAsia"/>
                <w:lang w:val="zh-TW"/>
              </w:rPr>
              <w:t>.2</w:t>
            </w:r>
          </w:p>
        </w:tc>
        <w:tc>
          <w:tcPr>
            <w:tcW w:w="7717" w:type="dxa"/>
            <w:tcBorders>
              <w:top w:val="single" w:color="auto" w:sz="4" w:space="0"/>
              <w:left w:val="single" w:color="auto" w:sz="4" w:space="0"/>
              <w:bottom w:val="single" w:color="auto" w:sz="4" w:space="0"/>
              <w:right w:val="single" w:color="auto" w:sz="4" w:space="0"/>
            </w:tcBorders>
          </w:tcPr>
          <w:p w14:paraId="53009C41">
            <w:pPr>
              <w:rPr>
                <w:lang w:val="zh-TW"/>
              </w:rPr>
            </w:pPr>
            <w:r>
              <w:rPr>
                <w:rFonts w:hint="eastAsia"/>
                <w:lang w:val="zh-TW"/>
              </w:rPr>
              <w:t>TPS硬件和系统运行环境要求及参数</w:t>
            </w:r>
          </w:p>
        </w:tc>
      </w:tr>
      <w:tr w14:paraId="6A8A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EA0139B">
            <w:pPr>
              <w:rPr>
                <w:lang w:val="zh-TW"/>
              </w:rPr>
            </w:pPr>
            <w:r>
              <w:rPr>
                <w:rFonts w:hint="eastAsia"/>
                <w:lang w:val="zh-TW"/>
              </w:rPr>
              <w:t>1</w:t>
            </w:r>
            <w:r>
              <w:rPr>
                <w:rFonts w:hint="eastAsia"/>
              </w:rPr>
              <w:t>6</w:t>
            </w:r>
            <w:r>
              <w:rPr>
                <w:rFonts w:hint="eastAsia"/>
                <w:lang w:val="zh-TW"/>
              </w:rPr>
              <w:t>.2.1</w:t>
            </w:r>
          </w:p>
        </w:tc>
        <w:tc>
          <w:tcPr>
            <w:tcW w:w="7717" w:type="dxa"/>
            <w:tcBorders>
              <w:top w:val="single" w:color="auto" w:sz="4" w:space="0"/>
              <w:left w:val="single" w:color="auto" w:sz="4" w:space="0"/>
              <w:bottom w:val="single" w:color="auto" w:sz="4" w:space="0"/>
              <w:right w:val="single" w:color="auto" w:sz="4" w:space="0"/>
            </w:tcBorders>
          </w:tcPr>
          <w:p w14:paraId="6E1D0662">
            <w:pPr>
              <w:rPr>
                <w:lang w:val="zh-TW"/>
              </w:rPr>
            </w:pPr>
            <w:r>
              <w:rPr>
                <w:rFonts w:hint="eastAsia"/>
                <w:lang w:val="zh-TW"/>
              </w:rPr>
              <w:t>包含：</w:t>
            </w:r>
            <w:r>
              <w:rPr>
                <w:rFonts w:hint="eastAsia"/>
              </w:rPr>
              <w:t>2</w:t>
            </w:r>
            <w:r>
              <w:rPr>
                <w:rFonts w:hint="eastAsia"/>
                <w:lang w:val="zh-TW"/>
              </w:rPr>
              <w:t>套物理师工作站和</w:t>
            </w:r>
            <w:r>
              <w:rPr>
                <w:rFonts w:hint="eastAsia"/>
              </w:rPr>
              <w:t>4</w:t>
            </w:r>
            <w:r>
              <w:rPr>
                <w:rFonts w:hint="eastAsia"/>
                <w:lang w:val="zh-TW"/>
              </w:rPr>
              <w:t>套医生工作站，包含全部的计算机硬件，操作系统，应用软件和外设（计算机硬件设备需是当前最高配置，</w:t>
            </w:r>
            <w:r>
              <w:rPr>
                <w:rFonts w:hint="eastAsia"/>
              </w:rPr>
              <w:t>TPS</w:t>
            </w:r>
            <w:r>
              <w:rPr>
                <w:rFonts w:hint="eastAsia"/>
                <w:lang w:val="zh-TW"/>
              </w:rPr>
              <w:t>软件需当前最高版本且具备设备使用期间软件同版本情况下的免费更新）</w:t>
            </w:r>
          </w:p>
        </w:tc>
      </w:tr>
      <w:tr w14:paraId="1907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C9CD74F">
            <w:pPr>
              <w:rPr>
                <w:lang w:val="zh-TW"/>
              </w:rPr>
            </w:pPr>
            <w:r>
              <w:rPr>
                <w:rFonts w:hint="eastAsia"/>
                <w:lang w:val="zh-TW"/>
              </w:rPr>
              <w:t>1</w:t>
            </w:r>
            <w:r>
              <w:rPr>
                <w:rFonts w:hint="eastAsia"/>
              </w:rPr>
              <w:t>6</w:t>
            </w:r>
            <w:r>
              <w:rPr>
                <w:rFonts w:hint="eastAsia"/>
                <w:lang w:val="zh-TW"/>
              </w:rPr>
              <w:t>.2.2</w:t>
            </w:r>
          </w:p>
        </w:tc>
        <w:tc>
          <w:tcPr>
            <w:tcW w:w="7717" w:type="dxa"/>
            <w:tcBorders>
              <w:top w:val="single" w:color="auto" w:sz="4" w:space="0"/>
              <w:left w:val="single" w:color="auto" w:sz="4" w:space="0"/>
              <w:bottom w:val="single" w:color="auto" w:sz="4" w:space="0"/>
              <w:right w:val="single" w:color="auto" w:sz="4" w:space="0"/>
            </w:tcBorders>
          </w:tcPr>
          <w:p w14:paraId="57FCD1C2">
            <w:pPr>
              <w:rPr>
                <w:lang w:val="zh-TW"/>
              </w:rPr>
            </w:pPr>
            <w:r>
              <w:rPr>
                <w:rFonts w:hint="eastAsia"/>
                <w:lang w:val="zh-TW"/>
              </w:rPr>
              <w:t>系统能进行</w:t>
            </w:r>
            <w:r>
              <w:rPr>
                <w:rFonts w:hint="eastAsia"/>
              </w:rPr>
              <w:t>CT</w:t>
            </w:r>
            <w:r>
              <w:rPr>
                <w:rFonts w:hint="eastAsia"/>
                <w:lang w:val="zh-TW"/>
              </w:rPr>
              <w:t>模拟、全自动影像融合与配准、头颈部及体部肿瘤高精度放射治疗，能够进行逆向调强治疗计划设计</w:t>
            </w:r>
          </w:p>
        </w:tc>
      </w:tr>
      <w:tr w14:paraId="7E99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C6552E4">
            <w:pPr>
              <w:rPr>
                <w:lang w:val="zh-TW"/>
              </w:rPr>
            </w:pPr>
            <w:r>
              <w:rPr>
                <w:rFonts w:hint="eastAsia"/>
                <w:lang w:val="zh-TW"/>
              </w:rPr>
              <w:t>1</w:t>
            </w:r>
            <w:r>
              <w:rPr>
                <w:rFonts w:hint="eastAsia"/>
              </w:rPr>
              <w:t>6</w:t>
            </w:r>
            <w:r>
              <w:rPr>
                <w:rFonts w:hint="eastAsia"/>
                <w:lang w:val="zh-TW"/>
              </w:rPr>
              <w:t>.2.3</w:t>
            </w:r>
          </w:p>
        </w:tc>
        <w:tc>
          <w:tcPr>
            <w:tcW w:w="7717" w:type="dxa"/>
            <w:tcBorders>
              <w:top w:val="single" w:color="auto" w:sz="4" w:space="0"/>
              <w:left w:val="single" w:color="auto" w:sz="4" w:space="0"/>
              <w:bottom w:val="single" w:color="auto" w:sz="4" w:space="0"/>
              <w:right w:val="single" w:color="auto" w:sz="4" w:space="0"/>
            </w:tcBorders>
          </w:tcPr>
          <w:p w14:paraId="3629D9E8">
            <w:pPr>
              <w:rPr>
                <w:lang w:val="zh-TW" w:eastAsia="zh-TW"/>
              </w:rPr>
            </w:pPr>
            <w:r>
              <w:rPr>
                <w:rFonts w:hint="eastAsia"/>
                <w:lang w:eastAsia="zh-TW"/>
              </w:rPr>
              <w:t>物理师工作站硬件要求：CPU：至少双六核，主频≥2.0GHz；内存≥32G；硬盘：≥2x1TB SATA；光驱：DVD＋／-RW Drive；平板显示器：≥20英寸；</w:t>
            </w:r>
          </w:p>
        </w:tc>
      </w:tr>
      <w:tr w14:paraId="3FBD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0131BBC">
            <w:pPr>
              <w:rPr>
                <w:lang w:val="zh-TW"/>
              </w:rPr>
            </w:pPr>
            <w:r>
              <w:rPr>
                <w:rFonts w:hint="eastAsia"/>
                <w:lang w:val="zh-TW"/>
              </w:rPr>
              <w:t>1</w:t>
            </w:r>
            <w:r>
              <w:rPr>
                <w:rFonts w:hint="eastAsia"/>
              </w:rPr>
              <w:t>6</w:t>
            </w:r>
            <w:r>
              <w:rPr>
                <w:rFonts w:hint="eastAsia"/>
                <w:lang w:val="zh-TW"/>
              </w:rPr>
              <w:t>.2.4</w:t>
            </w:r>
          </w:p>
        </w:tc>
        <w:tc>
          <w:tcPr>
            <w:tcW w:w="7717" w:type="dxa"/>
            <w:tcBorders>
              <w:top w:val="single" w:color="auto" w:sz="4" w:space="0"/>
              <w:left w:val="single" w:color="auto" w:sz="4" w:space="0"/>
              <w:bottom w:val="single" w:color="auto" w:sz="4" w:space="0"/>
              <w:right w:val="single" w:color="auto" w:sz="4" w:space="0"/>
            </w:tcBorders>
          </w:tcPr>
          <w:p w14:paraId="581BDB6E">
            <w:r>
              <w:rPr>
                <w:rFonts w:hint="eastAsia"/>
              </w:rPr>
              <w:t>网络接口：提供DICOM3.0 CT，MR、PET接口，能对国内常用的CT及MR机提供连网</w:t>
            </w:r>
          </w:p>
        </w:tc>
      </w:tr>
      <w:tr w14:paraId="6C75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3417B2B">
            <w:pPr>
              <w:rPr>
                <w:lang w:val="zh-TW"/>
              </w:rPr>
            </w:pPr>
            <w:r>
              <w:rPr>
                <w:rFonts w:hint="eastAsia"/>
              </w:rPr>
              <w:t>16.2.5</w:t>
            </w:r>
          </w:p>
        </w:tc>
        <w:tc>
          <w:tcPr>
            <w:tcW w:w="7717" w:type="dxa"/>
            <w:tcBorders>
              <w:top w:val="single" w:color="auto" w:sz="4" w:space="0"/>
              <w:left w:val="single" w:color="auto" w:sz="4" w:space="0"/>
              <w:bottom w:val="single" w:color="auto" w:sz="4" w:space="0"/>
              <w:right w:val="single" w:color="auto" w:sz="4" w:space="0"/>
            </w:tcBorders>
          </w:tcPr>
          <w:p w14:paraId="321F0E51">
            <w:r>
              <w:rPr>
                <w:rFonts w:hint="eastAsia"/>
              </w:rPr>
              <w:t>不间断电源：提供不间断电源</w:t>
            </w:r>
          </w:p>
        </w:tc>
      </w:tr>
      <w:tr w14:paraId="78A8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1FDEE8C">
            <w:r>
              <w:rPr>
                <w:rFonts w:hint="eastAsia"/>
              </w:rPr>
              <w:t>16.2.6</w:t>
            </w:r>
          </w:p>
        </w:tc>
        <w:tc>
          <w:tcPr>
            <w:tcW w:w="7717" w:type="dxa"/>
            <w:tcBorders>
              <w:top w:val="single" w:color="auto" w:sz="4" w:space="0"/>
              <w:left w:val="single" w:color="auto" w:sz="4" w:space="0"/>
              <w:bottom w:val="single" w:color="auto" w:sz="4" w:space="0"/>
              <w:right w:val="single" w:color="auto" w:sz="4" w:space="0"/>
            </w:tcBorders>
          </w:tcPr>
          <w:p w14:paraId="65B555C9">
            <w:r>
              <w:rPr>
                <w:rFonts w:hint="eastAsia"/>
              </w:rPr>
              <w:t>带彩色打印功能设备，实现打印放疗计划单</w:t>
            </w:r>
          </w:p>
        </w:tc>
      </w:tr>
      <w:tr w14:paraId="6743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494923D">
            <w:r>
              <w:rPr>
                <w:rFonts w:hint="eastAsia"/>
              </w:rPr>
              <w:t>16.3</w:t>
            </w:r>
          </w:p>
        </w:tc>
        <w:tc>
          <w:tcPr>
            <w:tcW w:w="7717" w:type="dxa"/>
            <w:tcBorders>
              <w:top w:val="single" w:color="auto" w:sz="4" w:space="0"/>
              <w:left w:val="single" w:color="auto" w:sz="4" w:space="0"/>
              <w:bottom w:val="single" w:color="auto" w:sz="4" w:space="0"/>
              <w:right w:val="single" w:color="auto" w:sz="4" w:space="0"/>
            </w:tcBorders>
          </w:tcPr>
          <w:p w14:paraId="52BAE72E">
            <w:r>
              <w:rPr>
                <w:rFonts w:hint="eastAsia"/>
                <w:lang w:val="zh-TW"/>
              </w:rPr>
              <w:t>计划系统软件要求</w:t>
            </w:r>
          </w:p>
        </w:tc>
      </w:tr>
      <w:tr w14:paraId="140D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B1CA8C4">
            <w:r>
              <w:rPr>
                <w:rFonts w:hint="eastAsia"/>
              </w:rPr>
              <w:t>16.3.1</w:t>
            </w:r>
          </w:p>
        </w:tc>
        <w:tc>
          <w:tcPr>
            <w:tcW w:w="7717" w:type="dxa"/>
            <w:tcBorders>
              <w:top w:val="single" w:color="auto" w:sz="4" w:space="0"/>
              <w:left w:val="single" w:color="auto" w:sz="4" w:space="0"/>
              <w:bottom w:val="single" w:color="auto" w:sz="4" w:space="0"/>
              <w:right w:val="single" w:color="auto" w:sz="4" w:space="0"/>
            </w:tcBorders>
          </w:tcPr>
          <w:p w14:paraId="05832ACB">
            <w:r>
              <w:rPr>
                <w:rFonts w:hint="eastAsia"/>
                <w:lang w:val="zh-TW"/>
              </w:rPr>
              <w:t>厂家负责对新购置直线加速器</w:t>
            </w:r>
            <w:r>
              <w:rPr>
                <w:rFonts w:hint="eastAsia"/>
              </w:rPr>
              <w:t>tps建模包含线束数据的采集、拟合和输入等工作</w:t>
            </w:r>
          </w:p>
        </w:tc>
      </w:tr>
      <w:tr w14:paraId="6DED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F6BE3FB">
            <w:r>
              <w:rPr>
                <w:rFonts w:hint="eastAsia"/>
                <w:lang w:val="zh-TW"/>
              </w:rPr>
              <w:t>1</w:t>
            </w:r>
            <w:r>
              <w:rPr>
                <w:rFonts w:hint="eastAsia"/>
              </w:rPr>
              <w:t>6</w:t>
            </w:r>
            <w:r>
              <w:rPr>
                <w:rFonts w:hint="eastAsia"/>
                <w:lang w:val="zh-TW"/>
              </w:rPr>
              <w:t>.4</w:t>
            </w:r>
          </w:p>
        </w:tc>
        <w:tc>
          <w:tcPr>
            <w:tcW w:w="7717" w:type="dxa"/>
            <w:tcBorders>
              <w:top w:val="single" w:color="auto" w:sz="4" w:space="0"/>
              <w:left w:val="single" w:color="auto" w:sz="4" w:space="0"/>
              <w:bottom w:val="single" w:color="auto" w:sz="4" w:space="0"/>
              <w:right w:val="single" w:color="auto" w:sz="4" w:space="0"/>
            </w:tcBorders>
          </w:tcPr>
          <w:p w14:paraId="49160C98">
            <w:pPr>
              <w:rPr>
                <w:lang w:val="zh-TW"/>
              </w:rPr>
            </w:pPr>
            <w:r>
              <w:rPr>
                <w:rFonts w:hint="eastAsia"/>
                <w:lang w:val="zh-TW"/>
              </w:rPr>
              <w:t>轮廓勾画须具备如下功能</w:t>
            </w:r>
          </w:p>
        </w:tc>
      </w:tr>
      <w:tr w14:paraId="021A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D79A0F9">
            <w:pPr>
              <w:rPr>
                <w:lang w:val="zh-TW"/>
              </w:rPr>
            </w:pPr>
            <w:r>
              <w:rPr>
                <w:rFonts w:hint="eastAsia"/>
                <w:lang w:val="zh-TW"/>
              </w:rPr>
              <w:t>1</w:t>
            </w:r>
            <w:r>
              <w:rPr>
                <w:rFonts w:hint="eastAsia"/>
              </w:rPr>
              <w:t>6</w:t>
            </w:r>
            <w:r>
              <w:rPr>
                <w:rFonts w:hint="eastAsia"/>
                <w:lang w:val="zh-TW"/>
              </w:rPr>
              <w:t>.4.1</w:t>
            </w:r>
          </w:p>
        </w:tc>
        <w:tc>
          <w:tcPr>
            <w:tcW w:w="7717" w:type="dxa"/>
            <w:tcBorders>
              <w:top w:val="single" w:color="auto" w:sz="4" w:space="0"/>
              <w:left w:val="single" w:color="auto" w:sz="4" w:space="0"/>
              <w:bottom w:val="single" w:color="auto" w:sz="4" w:space="0"/>
              <w:right w:val="single" w:color="auto" w:sz="4" w:space="0"/>
            </w:tcBorders>
          </w:tcPr>
          <w:p w14:paraId="1E216486">
            <w:pPr>
              <w:rPr>
                <w:lang w:val="zh-TW"/>
              </w:rPr>
            </w:pPr>
            <w:r>
              <w:rPr>
                <w:rFonts w:hint="eastAsia"/>
                <w:lang w:val="zh-TW"/>
              </w:rPr>
              <w:t>具备边缘自动探测和重要器官自动规避的功能</w:t>
            </w:r>
          </w:p>
        </w:tc>
      </w:tr>
      <w:tr w14:paraId="3DCD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0CAC447">
            <w:pPr>
              <w:rPr>
                <w:lang w:val="zh-TW"/>
              </w:rPr>
            </w:pPr>
            <w:r>
              <w:rPr>
                <w:rFonts w:hint="eastAsia"/>
                <w:lang w:val="zh-TW"/>
              </w:rPr>
              <w:t>1</w:t>
            </w:r>
            <w:r>
              <w:rPr>
                <w:rFonts w:hint="eastAsia"/>
              </w:rPr>
              <w:t>6</w:t>
            </w:r>
            <w:r>
              <w:rPr>
                <w:rFonts w:hint="eastAsia"/>
                <w:lang w:val="zh-TW"/>
              </w:rPr>
              <w:t>.4.2</w:t>
            </w:r>
          </w:p>
        </w:tc>
        <w:tc>
          <w:tcPr>
            <w:tcW w:w="7717" w:type="dxa"/>
            <w:tcBorders>
              <w:top w:val="single" w:color="auto" w:sz="4" w:space="0"/>
              <w:left w:val="single" w:color="auto" w:sz="4" w:space="0"/>
              <w:bottom w:val="single" w:color="auto" w:sz="4" w:space="0"/>
              <w:right w:val="single" w:color="auto" w:sz="4" w:space="0"/>
            </w:tcBorders>
          </w:tcPr>
          <w:p w14:paraId="3DD8B60E">
            <w:pPr>
              <w:rPr>
                <w:lang w:val="zh-TW"/>
              </w:rPr>
            </w:pPr>
            <w:r>
              <w:rPr>
                <w:rFonts w:hint="eastAsia"/>
                <w:lang w:val="zh-TW"/>
              </w:rPr>
              <w:t>具备基于</w:t>
            </w:r>
            <w:r>
              <w:rPr>
                <w:rFonts w:hint="eastAsia"/>
              </w:rPr>
              <w:t>PET SUV</w:t>
            </w:r>
            <w:r>
              <w:rPr>
                <w:rFonts w:hint="eastAsia"/>
                <w:lang w:val="zh-TW"/>
              </w:rPr>
              <w:t>值的轮廓自动勾画</w:t>
            </w:r>
          </w:p>
        </w:tc>
      </w:tr>
      <w:tr w14:paraId="7E8B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FA77EE9">
            <w:pPr>
              <w:rPr>
                <w:lang w:val="zh-TW"/>
              </w:rPr>
            </w:pPr>
            <w:r>
              <w:rPr>
                <w:rFonts w:hint="eastAsia"/>
                <w:lang w:val="zh-TW"/>
              </w:rPr>
              <w:t>1</w:t>
            </w:r>
            <w:r>
              <w:rPr>
                <w:rFonts w:hint="eastAsia"/>
              </w:rPr>
              <w:t>6</w:t>
            </w:r>
            <w:r>
              <w:rPr>
                <w:rFonts w:hint="eastAsia"/>
                <w:lang w:val="zh-TW"/>
              </w:rPr>
              <w:t>.4.3</w:t>
            </w:r>
          </w:p>
        </w:tc>
        <w:tc>
          <w:tcPr>
            <w:tcW w:w="7717" w:type="dxa"/>
            <w:tcBorders>
              <w:top w:val="single" w:color="auto" w:sz="4" w:space="0"/>
              <w:left w:val="single" w:color="auto" w:sz="4" w:space="0"/>
              <w:bottom w:val="single" w:color="auto" w:sz="4" w:space="0"/>
              <w:right w:val="single" w:color="auto" w:sz="4" w:space="0"/>
            </w:tcBorders>
          </w:tcPr>
          <w:p w14:paraId="57BCBC29">
            <w:pPr>
              <w:rPr>
                <w:lang w:val="zh-TW"/>
              </w:rPr>
            </w:pPr>
            <w:r>
              <w:rPr>
                <w:rFonts w:hint="eastAsia"/>
                <w:lang w:val="zh-TW"/>
              </w:rPr>
              <w:t>要求物理师工作站以及放疗医生工作站均可具备在</w:t>
            </w:r>
            <w:r>
              <w:rPr>
                <w:rFonts w:hint="eastAsia"/>
              </w:rPr>
              <w:t>4DCT</w:t>
            </w:r>
            <w:r>
              <w:rPr>
                <w:rFonts w:hint="eastAsia"/>
                <w:lang w:val="zh-TW"/>
              </w:rPr>
              <w:t>上进行靶区勾画</w:t>
            </w:r>
          </w:p>
        </w:tc>
      </w:tr>
      <w:tr w14:paraId="7BA5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200D17C">
            <w:pPr>
              <w:rPr>
                <w:lang w:val="zh-TW"/>
              </w:rPr>
            </w:pPr>
            <w:r>
              <w:rPr>
                <w:rFonts w:hint="eastAsia"/>
                <w:lang w:val="zh-TW"/>
              </w:rPr>
              <w:t>1</w:t>
            </w:r>
            <w:r>
              <w:rPr>
                <w:rFonts w:hint="eastAsia"/>
              </w:rPr>
              <w:t>6</w:t>
            </w:r>
            <w:r>
              <w:rPr>
                <w:rFonts w:hint="eastAsia"/>
                <w:lang w:val="zh-TW"/>
              </w:rPr>
              <w:t>.5</w:t>
            </w:r>
          </w:p>
        </w:tc>
        <w:tc>
          <w:tcPr>
            <w:tcW w:w="7717" w:type="dxa"/>
            <w:tcBorders>
              <w:top w:val="single" w:color="auto" w:sz="4" w:space="0"/>
              <w:left w:val="single" w:color="auto" w:sz="4" w:space="0"/>
              <w:bottom w:val="single" w:color="auto" w:sz="4" w:space="0"/>
              <w:right w:val="single" w:color="auto" w:sz="4" w:space="0"/>
            </w:tcBorders>
          </w:tcPr>
          <w:p w14:paraId="34715A63">
            <w:pPr>
              <w:rPr>
                <w:lang w:val="zh-TW"/>
              </w:rPr>
            </w:pPr>
            <w:r>
              <w:rPr>
                <w:rFonts w:hint="eastAsia"/>
                <w:lang w:val="zh-TW"/>
              </w:rPr>
              <w:t>计划设计要求</w:t>
            </w:r>
          </w:p>
        </w:tc>
      </w:tr>
      <w:tr w14:paraId="3E2A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389034B">
            <w:pPr>
              <w:rPr>
                <w:lang w:val="zh-TW"/>
              </w:rPr>
            </w:pPr>
            <w:r>
              <w:rPr>
                <w:rFonts w:hint="eastAsia"/>
                <w:lang w:val="zh-TW"/>
              </w:rPr>
              <w:t>1</w:t>
            </w:r>
            <w:r>
              <w:rPr>
                <w:rFonts w:hint="eastAsia"/>
              </w:rPr>
              <w:t>6</w:t>
            </w:r>
            <w:r>
              <w:rPr>
                <w:rFonts w:hint="eastAsia"/>
                <w:lang w:val="zh-TW"/>
              </w:rPr>
              <w:t>.5.1</w:t>
            </w:r>
          </w:p>
        </w:tc>
        <w:tc>
          <w:tcPr>
            <w:tcW w:w="7717" w:type="dxa"/>
            <w:tcBorders>
              <w:top w:val="single" w:color="auto" w:sz="4" w:space="0"/>
              <w:left w:val="single" w:color="auto" w:sz="4" w:space="0"/>
              <w:bottom w:val="single" w:color="auto" w:sz="4" w:space="0"/>
              <w:right w:val="single" w:color="auto" w:sz="4" w:space="0"/>
            </w:tcBorders>
          </w:tcPr>
          <w:p w14:paraId="0A501B0F">
            <w:pPr>
              <w:rPr>
                <w:lang w:val="zh-TW"/>
              </w:rPr>
            </w:pPr>
            <w:r>
              <w:rPr>
                <w:rFonts w:hint="eastAsia"/>
                <w:lang w:val="zh-TW"/>
              </w:rPr>
              <w:t>可以在</w:t>
            </w:r>
            <w:r>
              <w:rPr>
                <w:rFonts w:hint="eastAsia"/>
              </w:rPr>
              <w:t>BEV</w:t>
            </w:r>
            <w:r>
              <w:rPr>
                <w:rFonts w:hint="eastAsia"/>
                <w:lang w:val="zh-TW"/>
              </w:rPr>
              <w:t>图像上，对</w:t>
            </w:r>
            <w:r>
              <w:rPr>
                <w:rFonts w:hint="eastAsia"/>
              </w:rPr>
              <w:t>MLC</w:t>
            </w:r>
            <w:r>
              <w:rPr>
                <w:rFonts w:hint="eastAsia"/>
                <w:lang w:val="zh-TW"/>
              </w:rPr>
              <w:t>的位置或挡铅形状、大小进行编辑</w:t>
            </w:r>
          </w:p>
        </w:tc>
      </w:tr>
      <w:tr w14:paraId="187F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75BE9EC">
            <w:pPr>
              <w:rPr>
                <w:lang w:val="zh-TW"/>
              </w:rPr>
            </w:pPr>
            <w:r>
              <w:rPr>
                <w:rFonts w:hint="eastAsia"/>
                <w:lang w:val="zh-TW"/>
              </w:rPr>
              <w:t>1</w:t>
            </w:r>
            <w:r>
              <w:rPr>
                <w:rFonts w:hint="eastAsia"/>
              </w:rPr>
              <w:t>6</w:t>
            </w:r>
            <w:r>
              <w:rPr>
                <w:rFonts w:hint="eastAsia"/>
                <w:lang w:val="zh-TW"/>
              </w:rPr>
              <w:t>.5.2</w:t>
            </w:r>
          </w:p>
        </w:tc>
        <w:tc>
          <w:tcPr>
            <w:tcW w:w="7717" w:type="dxa"/>
            <w:tcBorders>
              <w:top w:val="single" w:color="auto" w:sz="4" w:space="0"/>
              <w:left w:val="single" w:color="auto" w:sz="4" w:space="0"/>
              <w:bottom w:val="single" w:color="auto" w:sz="4" w:space="0"/>
              <w:right w:val="single" w:color="auto" w:sz="4" w:space="0"/>
            </w:tcBorders>
          </w:tcPr>
          <w:p w14:paraId="6C29BE86">
            <w:pPr>
              <w:rPr>
                <w:lang w:val="zh-TW"/>
              </w:rPr>
            </w:pPr>
            <w:r>
              <w:rPr>
                <w:rFonts w:hint="eastAsia"/>
                <w:lang w:val="zh-TW"/>
              </w:rPr>
              <w:t>应具备野中野技术、补偿器计划设计、正向放疗计划设计、逆向调强放疗计划设计、容积旋转调强放疗计划设计、立体定向放射治疗计划设计、适形弧计划设计、射野自动避让选定的危及器官、自动优化射野衔接剂量分布、可设定射束在特定机架角度暂停出束（角度避让）、加载计划模板、优化目标模板、生物函数的剂量优化等</w:t>
            </w:r>
          </w:p>
        </w:tc>
      </w:tr>
      <w:tr w14:paraId="7675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EEC6536">
            <w:pPr>
              <w:rPr>
                <w:lang w:val="zh-TW"/>
              </w:rPr>
            </w:pPr>
            <w:r>
              <w:rPr>
                <w:rFonts w:hint="eastAsia"/>
                <w:lang w:val="zh-TW"/>
              </w:rPr>
              <w:t>1</w:t>
            </w:r>
            <w:r>
              <w:rPr>
                <w:rFonts w:hint="eastAsia"/>
              </w:rPr>
              <w:t>6</w:t>
            </w:r>
            <w:r>
              <w:rPr>
                <w:rFonts w:hint="eastAsia"/>
                <w:lang w:val="zh-TW"/>
              </w:rPr>
              <w:t>.6</w:t>
            </w:r>
          </w:p>
        </w:tc>
        <w:tc>
          <w:tcPr>
            <w:tcW w:w="7717" w:type="dxa"/>
            <w:tcBorders>
              <w:top w:val="single" w:color="auto" w:sz="4" w:space="0"/>
              <w:left w:val="single" w:color="auto" w:sz="4" w:space="0"/>
              <w:bottom w:val="single" w:color="auto" w:sz="4" w:space="0"/>
              <w:right w:val="single" w:color="auto" w:sz="4" w:space="0"/>
            </w:tcBorders>
          </w:tcPr>
          <w:p w14:paraId="2DF3A109">
            <w:pPr>
              <w:rPr>
                <w:lang w:val="zh-TW"/>
              </w:rPr>
            </w:pPr>
            <w:r>
              <w:rPr>
                <w:rFonts w:hint="eastAsia"/>
                <w:lang w:val="zh-TW"/>
              </w:rPr>
              <w:t>该软件系统的调强计划功能要求如下</w:t>
            </w:r>
          </w:p>
        </w:tc>
      </w:tr>
      <w:tr w14:paraId="2DCE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8209FD1">
            <w:pPr>
              <w:rPr>
                <w:lang w:val="zh-TW"/>
              </w:rPr>
            </w:pPr>
            <w:r>
              <w:rPr>
                <w:rFonts w:hint="eastAsia"/>
                <w:lang w:val="zh-TW"/>
              </w:rPr>
              <w:t>1</w:t>
            </w:r>
            <w:r>
              <w:rPr>
                <w:rFonts w:hint="eastAsia"/>
              </w:rPr>
              <w:t>6</w:t>
            </w:r>
            <w:r>
              <w:rPr>
                <w:rFonts w:hint="eastAsia"/>
                <w:lang w:val="zh-TW"/>
              </w:rPr>
              <w:t>.6.1</w:t>
            </w:r>
          </w:p>
        </w:tc>
        <w:tc>
          <w:tcPr>
            <w:tcW w:w="7717" w:type="dxa"/>
            <w:tcBorders>
              <w:top w:val="single" w:color="auto" w:sz="4" w:space="0"/>
              <w:left w:val="single" w:color="auto" w:sz="4" w:space="0"/>
              <w:bottom w:val="single" w:color="auto" w:sz="4" w:space="0"/>
              <w:right w:val="single" w:color="auto" w:sz="4" w:space="0"/>
            </w:tcBorders>
          </w:tcPr>
          <w:p w14:paraId="369FDC2F">
            <w:pPr>
              <w:rPr>
                <w:lang w:val="zh-TW"/>
              </w:rPr>
            </w:pPr>
            <w:r>
              <w:rPr>
                <w:rFonts w:hint="eastAsia"/>
                <w:lang w:val="zh-TW"/>
              </w:rPr>
              <w:t>具有物理剂量学和生物剂量学两种目标函数</w:t>
            </w:r>
          </w:p>
        </w:tc>
      </w:tr>
      <w:tr w14:paraId="40A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0B323E1">
            <w:pPr>
              <w:rPr>
                <w:lang w:val="zh-TW"/>
              </w:rPr>
            </w:pPr>
            <w:r>
              <w:rPr>
                <w:rFonts w:hint="eastAsia"/>
                <w:lang w:val="zh-TW"/>
              </w:rPr>
              <w:t>1</w:t>
            </w:r>
            <w:r>
              <w:rPr>
                <w:rFonts w:hint="eastAsia"/>
              </w:rPr>
              <w:t>6</w:t>
            </w:r>
            <w:r>
              <w:rPr>
                <w:rFonts w:hint="eastAsia"/>
                <w:lang w:val="zh-TW"/>
              </w:rPr>
              <w:t>.6.2</w:t>
            </w:r>
          </w:p>
        </w:tc>
        <w:tc>
          <w:tcPr>
            <w:tcW w:w="7717" w:type="dxa"/>
            <w:tcBorders>
              <w:top w:val="single" w:color="auto" w:sz="4" w:space="0"/>
              <w:left w:val="single" w:color="auto" w:sz="4" w:space="0"/>
              <w:bottom w:val="single" w:color="auto" w:sz="4" w:space="0"/>
              <w:right w:val="single" w:color="auto" w:sz="4" w:space="0"/>
            </w:tcBorders>
          </w:tcPr>
          <w:p w14:paraId="23745325">
            <w:pPr>
              <w:rPr>
                <w:lang w:val="zh-TW"/>
              </w:rPr>
            </w:pPr>
            <w:r>
              <w:rPr>
                <w:rFonts w:hint="eastAsia"/>
                <w:lang w:val="zh-TW"/>
              </w:rPr>
              <w:t>可无需勾画辅助器官，仅通过目标函数本身定义剂量过渡区</w:t>
            </w:r>
          </w:p>
        </w:tc>
      </w:tr>
      <w:tr w14:paraId="3E8D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CEB1FA9">
            <w:pPr>
              <w:rPr>
                <w:lang w:val="zh-TW"/>
              </w:rPr>
            </w:pPr>
            <w:r>
              <w:rPr>
                <w:rFonts w:hint="eastAsia"/>
                <w:lang w:val="zh-TW"/>
              </w:rPr>
              <w:t>1</w:t>
            </w:r>
            <w:r>
              <w:rPr>
                <w:rFonts w:hint="eastAsia"/>
              </w:rPr>
              <w:t>6</w:t>
            </w:r>
            <w:r>
              <w:rPr>
                <w:rFonts w:hint="eastAsia"/>
                <w:lang w:val="zh-TW"/>
              </w:rPr>
              <w:t>.6.3</w:t>
            </w:r>
          </w:p>
        </w:tc>
        <w:tc>
          <w:tcPr>
            <w:tcW w:w="7717" w:type="dxa"/>
            <w:tcBorders>
              <w:top w:val="single" w:color="auto" w:sz="4" w:space="0"/>
              <w:left w:val="single" w:color="auto" w:sz="4" w:space="0"/>
              <w:bottom w:val="single" w:color="auto" w:sz="4" w:space="0"/>
              <w:right w:val="single" w:color="auto" w:sz="4" w:space="0"/>
            </w:tcBorders>
          </w:tcPr>
          <w:p w14:paraId="732A7314">
            <w:pPr>
              <w:rPr>
                <w:lang w:val="zh-TW"/>
              </w:rPr>
            </w:pPr>
            <w:r>
              <w:rPr>
                <w:rFonts w:hint="eastAsia"/>
                <w:lang w:val="zh-TW"/>
              </w:rPr>
              <w:t>多标准优化：在优化过程中通过严格遵守优化的约束条件来，当满足第一目标后自动寻找下一个更严格的目标，以更好地满足正常器官</w:t>
            </w:r>
          </w:p>
        </w:tc>
      </w:tr>
      <w:tr w14:paraId="7A82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E3AAFD4">
            <w:pPr>
              <w:rPr>
                <w:lang w:val="zh-TW"/>
              </w:rPr>
            </w:pPr>
            <w:r>
              <w:rPr>
                <w:rFonts w:hint="eastAsia"/>
                <w:lang w:val="zh-TW"/>
              </w:rPr>
              <w:t>1</w:t>
            </w:r>
            <w:r>
              <w:rPr>
                <w:rFonts w:hint="eastAsia"/>
              </w:rPr>
              <w:t>6</w:t>
            </w:r>
            <w:r>
              <w:rPr>
                <w:rFonts w:hint="eastAsia"/>
                <w:lang w:val="zh-TW"/>
              </w:rPr>
              <w:t>.6.4</w:t>
            </w:r>
          </w:p>
        </w:tc>
        <w:tc>
          <w:tcPr>
            <w:tcW w:w="7717" w:type="dxa"/>
            <w:tcBorders>
              <w:top w:val="single" w:color="auto" w:sz="4" w:space="0"/>
              <w:left w:val="single" w:color="auto" w:sz="4" w:space="0"/>
              <w:bottom w:val="single" w:color="auto" w:sz="4" w:space="0"/>
              <w:right w:val="single" w:color="auto" w:sz="4" w:space="0"/>
            </w:tcBorders>
          </w:tcPr>
          <w:p w14:paraId="0C78347B">
            <w:pPr>
              <w:rPr>
                <w:lang w:val="zh-TW"/>
              </w:rPr>
            </w:pPr>
            <w:r>
              <w:rPr>
                <w:rFonts w:hint="eastAsia"/>
                <w:lang w:val="zh-TW"/>
              </w:rPr>
              <w:t>高灵敏度分析工具：能优化出各个器官之间的剂量影响关系从而快速的完成计划制作</w:t>
            </w:r>
          </w:p>
        </w:tc>
      </w:tr>
      <w:tr w14:paraId="436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A07DAFE">
            <w:pPr>
              <w:rPr>
                <w:lang w:val="zh-TW"/>
              </w:rPr>
            </w:pPr>
            <w:r>
              <w:rPr>
                <w:rFonts w:hint="eastAsia"/>
                <w:lang w:val="zh-TW"/>
              </w:rPr>
              <w:t>1</w:t>
            </w:r>
            <w:r>
              <w:rPr>
                <w:rFonts w:hint="eastAsia"/>
              </w:rPr>
              <w:t>6</w:t>
            </w:r>
            <w:r>
              <w:rPr>
                <w:rFonts w:hint="eastAsia"/>
                <w:lang w:val="zh-TW"/>
              </w:rPr>
              <w:t>.6.5</w:t>
            </w:r>
          </w:p>
        </w:tc>
        <w:tc>
          <w:tcPr>
            <w:tcW w:w="7717" w:type="dxa"/>
            <w:tcBorders>
              <w:top w:val="single" w:color="auto" w:sz="4" w:space="0"/>
              <w:left w:val="single" w:color="auto" w:sz="4" w:space="0"/>
              <w:bottom w:val="single" w:color="auto" w:sz="4" w:space="0"/>
              <w:right w:val="single" w:color="auto" w:sz="4" w:space="0"/>
            </w:tcBorders>
          </w:tcPr>
          <w:p w14:paraId="4A6943F9">
            <w:pPr>
              <w:rPr>
                <w:lang w:val="zh-TW"/>
              </w:rPr>
            </w:pPr>
            <w:r>
              <w:rPr>
                <w:rFonts w:hint="eastAsia"/>
                <w:lang w:val="zh-TW"/>
              </w:rPr>
              <w:t>可直接进行子野（</w:t>
            </w:r>
            <w:r>
              <w:rPr>
                <w:rFonts w:hint="eastAsia"/>
              </w:rPr>
              <w:t>MLC</w:t>
            </w:r>
            <w:r>
              <w:rPr>
                <w:rFonts w:hint="eastAsia"/>
                <w:lang w:val="zh-TW"/>
              </w:rPr>
              <w:t>形状）优化</w:t>
            </w:r>
          </w:p>
        </w:tc>
      </w:tr>
      <w:tr w14:paraId="3AD3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114167B">
            <w:pPr>
              <w:rPr>
                <w:lang w:val="zh-TW"/>
              </w:rPr>
            </w:pPr>
            <w:r>
              <w:rPr>
                <w:rFonts w:hint="eastAsia"/>
                <w:lang w:val="zh-TW"/>
              </w:rPr>
              <w:t>1</w:t>
            </w:r>
            <w:r>
              <w:rPr>
                <w:rFonts w:hint="eastAsia"/>
              </w:rPr>
              <w:t>6</w:t>
            </w:r>
            <w:r>
              <w:rPr>
                <w:rFonts w:hint="eastAsia"/>
                <w:lang w:val="zh-TW"/>
              </w:rPr>
              <w:t>.7</w:t>
            </w:r>
          </w:p>
        </w:tc>
        <w:tc>
          <w:tcPr>
            <w:tcW w:w="7717" w:type="dxa"/>
            <w:tcBorders>
              <w:top w:val="single" w:color="auto" w:sz="4" w:space="0"/>
              <w:left w:val="single" w:color="auto" w:sz="4" w:space="0"/>
              <w:bottom w:val="single" w:color="auto" w:sz="4" w:space="0"/>
              <w:right w:val="single" w:color="auto" w:sz="4" w:space="0"/>
            </w:tcBorders>
          </w:tcPr>
          <w:p w14:paraId="4AAF1C0A">
            <w:pPr>
              <w:rPr>
                <w:lang w:val="zh-TW"/>
              </w:rPr>
            </w:pPr>
            <w:r>
              <w:rPr>
                <w:rFonts w:hint="eastAsia"/>
                <w:lang w:val="zh-TW"/>
              </w:rPr>
              <w:t>计算方式</w:t>
            </w:r>
          </w:p>
        </w:tc>
      </w:tr>
      <w:tr w14:paraId="144F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E895214">
            <w:pPr>
              <w:rPr>
                <w:lang w:val="zh-TW"/>
              </w:rPr>
            </w:pPr>
            <w:r>
              <w:rPr>
                <w:rFonts w:hint="eastAsia"/>
                <w:lang w:val="zh-TW"/>
              </w:rPr>
              <w:t>1</w:t>
            </w:r>
            <w:r>
              <w:rPr>
                <w:rFonts w:hint="eastAsia"/>
              </w:rPr>
              <w:t>6</w:t>
            </w:r>
            <w:r>
              <w:rPr>
                <w:rFonts w:hint="eastAsia"/>
                <w:lang w:val="zh-TW"/>
              </w:rPr>
              <w:t>.7.1</w:t>
            </w:r>
          </w:p>
        </w:tc>
        <w:tc>
          <w:tcPr>
            <w:tcW w:w="7717" w:type="dxa"/>
            <w:tcBorders>
              <w:top w:val="single" w:color="auto" w:sz="4" w:space="0"/>
              <w:left w:val="single" w:color="auto" w:sz="4" w:space="0"/>
              <w:bottom w:val="single" w:color="auto" w:sz="4" w:space="0"/>
              <w:right w:val="single" w:color="auto" w:sz="4" w:space="0"/>
            </w:tcBorders>
          </w:tcPr>
          <w:p w14:paraId="551EA93F">
            <w:pPr>
              <w:rPr>
                <w:lang w:val="zh-TW"/>
              </w:rPr>
            </w:pPr>
            <w:r>
              <w:rPr>
                <w:rFonts w:hint="eastAsia"/>
                <w:lang w:val="zh-TW"/>
              </w:rPr>
              <w:t>光子线和电子线剂量计算具备蒙特卡洛算法</w:t>
            </w:r>
          </w:p>
        </w:tc>
      </w:tr>
      <w:tr w14:paraId="0A5C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400771B">
            <w:pPr>
              <w:rPr>
                <w:lang w:val="zh-TW"/>
              </w:rPr>
            </w:pPr>
            <w:r>
              <w:rPr>
                <w:rFonts w:hint="eastAsia"/>
                <w:lang w:val="zh-TW"/>
              </w:rPr>
              <w:t>1</w:t>
            </w:r>
            <w:r>
              <w:rPr>
                <w:rFonts w:hint="eastAsia"/>
              </w:rPr>
              <w:t>6</w:t>
            </w:r>
            <w:r>
              <w:rPr>
                <w:rFonts w:hint="eastAsia"/>
                <w:lang w:val="zh-TW"/>
              </w:rPr>
              <w:t>.7.2</w:t>
            </w:r>
          </w:p>
        </w:tc>
        <w:tc>
          <w:tcPr>
            <w:tcW w:w="7717" w:type="dxa"/>
            <w:tcBorders>
              <w:top w:val="single" w:color="auto" w:sz="4" w:space="0"/>
              <w:left w:val="single" w:color="auto" w:sz="4" w:space="0"/>
              <w:bottom w:val="single" w:color="auto" w:sz="4" w:space="0"/>
              <w:right w:val="single" w:color="auto" w:sz="4" w:space="0"/>
            </w:tcBorders>
          </w:tcPr>
          <w:p w14:paraId="30E633C1">
            <w:pPr>
              <w:rPr>
                <w:lang w:val="zh-TW"/>
              </w:rPr>
            </w:pPr>
            <w:r>
              <w:rPr>
                <w:rFonts w:hint="eastAsia"/>
                <w:lang w:val="zh-TW"/>
              </w:rPr>
              <w:t>具备</w:t>
            </w:r>
            <w:r>
              <w:rPr>
                <w:rFonts w:hint="eastAsia"/>
              </w:rPr>
              <w:t xml:space="preserve">Dicom plan </w:t>
            </w:r>
            <w:r>
              <w:rPr>
                <w:rFonts w:hint="eastAsia"/>
                <w:lang w:val="zh-TW"/>
              </w:rPr>
              <w:t>再计算功能，可将其他算法的计划导入到新计划系统中,采用蒙特卡洛算法重新进行精确计算</w:t>
            </w:r>
          </w:p>
        </w:tc>
      </w:tr>
      <w:tr w14:paraId="354E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29C3755">
            <w:pPr>
              <w:rPr>
                <w:lang w:val="zh-TW"/>
              </w:rPr>
            </w:pPr>
            <w:r>
              <w:rPr>
                <w:rFonts w:hint="eastAsia"/>
                <w:lang w:val="zh-TW"/>
              </w:rPr>
              <w:t>1</w:t>
            </w:r>
            <w:r>
              <w:rPr>
                <w:rFonts w:hint="eastAsia"/>
              </w:rPr>
              <w:t>6</w:t>
            </w:r>
            <w:r>
              <w:rPr>
                <w:rFonts w:hint="eastAsia"/>
                <w:lang w:val="zh-TW"/>
              </w:rPr>
              <w:t>.8</w:t>
            </w:r>
          </w:p>
        </w:tc>
        <w:tc>
          <w:tcPr>
            <w:tcW w:w="7717" w:type="dxa"/>
            <w:tcBorders>
              <w:top w:val="single" w:color="auto" w:sz="4" w:space="0"/>
              <w:left w:val="single" w:color="auto" w:sz="4" w:space="0"/>
              <w:bottom w:val="single" w:color="auto" w:sz="4" w:space="0"/>
              <w:right w:val="single" w:color="auto" w:sz="4" w:space="0"/>
            </w:tcBorders>
          </w:tcPr>
          <w:p w14:paraId="0E03728D">
            <w:pPr>
              <w:rPr>
                <w:lang w:val="zh-TW"/>
              </w:rPr>
            </w:pPr>
            <w:r>
              <w:rPr>
                <w:rFonts w:hint="eastAsia"/>
              </w:rPr>
              <w:t>CT</w:t>
            </w:r>
            <w:r>
              <w:rPr>
                <w:rFonts w:hint="eastAsia"/>
                <w:lang w:val="zh-TW"/>
              </w:rPr>
              <w:t>模拟与图像配准</w:t>
            </w:r>
          </w:p>
        </w:tc>
      </w:tr>
      <w:tr w14:paraId="0E81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712BBD4">
            <w:pPr>
              <w:rPr>
                <w:lang w:val="zh-TW"/>
              </w:rPr>
            </w:pPr>
            <w:r>
              <w:rPr>
                <w:rFonts w:hint="eastAsia"/>
                <w:lang w:val="zh-TW"/>
              </w:rPr>
              <w:t>1</w:t>
            </w:r>
            <w:r>
              <w:rPr>
                <w:rFonts w:hint="eastAsia"/>
              </w:rPr>
              <w:t>6</w:t>
            </w:r>
            <w:r>
              <w:rPr>
                <w:rFonts w:hint="eastAsia"/>
                <w:lang w:val="zh-TW"/>
              </w:rPr>
              <w:t>.8.1</w:t>
            </w:r>
          </w:p>
        </w:tc>
        <w:tc>
          <w:tcPr>
            <w:tcW w:w="7717" w:type="dxa"/>
            <w:tcBorders>
              <w:top w:val="single" w:color="auto" w:sz="4" w:space="0"/>
              <w:left w:val="single" w:color="auto" w:sz="4" w:space="0"/>
              <w:bottom w:val="single" w:color="auto" w:sz="4" w:space="0"/>
              <w:right w:val="single" w:color="auto" w:sz="4" w:space="0"/>
            </w:tcBorders>
          </w:tcPr>
          <w:p w14:paraId="44BC7FD8">
            <w:pPr>
              <w:rPr>
                <w:lang w:eastAsia="zh-TW"/>
              </w:rPr>
            </w:pPr>
            <w:r>
              <w:rPr>
                <w:rFonts w:hint="eastAsia"/>
                <w:lang w:eastAsia="zh-TW"/>
              </w:rPr>
              <w:t>DRR</w:t>
            </w:r>
            <w:r>
              <w:rPr>
                <w:rFonts w:hint="eastAsia"/>
                <w:lang w:val="zh-TW" w:eastAsia="zh-TW"/>
              </w:rPr>
              <w:t>可在任意方向平面生成</w:t>
            </w:r>
          </w:p>
        </w:tc>
      </w:tr>
      <w:tr w14:paraId="74B9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2904346">
            <w:pPr>
              <w:rPr>
                <w:lang w:val="zh-TW"/>
              </w:rPr>
            </w:pPr>
            <w:r>
              <w:rPr>
                <w:rFonts w:hint="eastAsia"/>
                <w:lang w:val="zh-TW"/>
              </w:rPr>
              <w:t>1</w:t>
            </w:r>
            <w:r>
              <w:rPr>
                <w:rFonts w:hint="eastAsia"/>
              </w:rPr>
              <w:t>6</w:t>
            </w:r>
            <w:r>
              <w:rPr>
                <w:rFonts w:hint="eastAsia"/>
                <w:lang w:val="zh-TW"/>
              </w:rPr>
              <w:t>.8.2</w:t>
            </w:r>
          </w:p>
        </w:tc>
        <w:tc>
          <w:tcPr>
            <w:tcW w:w="7717" w:type="dxa"/>
            <w:tcBorders>
              <w:top w:val="single" w:color="auto" w:sz="4" w:space="0"/>
              <w:left w:val="single" w:color="auto" w:sz="4" w:space="0"/>
              <w:bottom w:val="single" w:color="auto" w:sz="4" w:space="0"/>
              <w:right w:val="single" w:color="auto" w:sz="4" w:space="0"/>
            </w:tcBorders>
          </w:tcPr>
          <w:p w14:paraId="437182F6">
            <w:r>
              <w:rPr>
                <w:rFonts w:hint="eastAsia"/>
                <w:lang w:val="zh-TW"/>
              </w:rPr>
              <w:t>鼠标可控制射野角度和准直器方向，</w:t>
            </w:r>
            <w:r>
              <w:rPr>
                <w:rFonts w:hint="eastAsia"/>
              </w:rPr>
              <w:t>MLC</w:t>
            </w:r>
            <w:r>
              <w:rPr>
                <w:rFonts w:hint="eastAsia"/>
                <w:lang w:val="zh-TW"/>
              </w:rPr>
              <w:t>和射野窗随射野变化而更新</w:t>
            </w:r>
          </w:p>
        </w:tc>
      </w:tr>
      <w:tr w14:paraId="593D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B3F3D40">
            <w:pPr>
              <w:rPr>
                <w:lang w:val="zh-TW"/>
              </w:rPr>
            </w:pPr>
            <w:r>
              <w:rPr>
                <w:rFonts w:hint="eastAsia"/>
                <w:lang w:val="zh-TW"/>
              </w:rPr>
              <w:t>1</w:t>
            </w:r>
            <w:r>
              <w:rPr>
                <w:rFonts w:hint="eastAsia"/>
              </w:rPr>
              <w:t>6</w:t>
            </w:r>
            <w:r>
              <w:rPr>
                <w:rFonts w:hint="eastAsia"/>
                <w:lang w:val="zh-TW"/>
              </w:rPr>
              <w:t>.8.3</w:t>
            </w:r>
          </w:p>
        </w:tc>
        <w:tc>
          <w:tcPr>
            <w:tcW w:w="7717" w:type="dxa"/>
            <w:tcBorders>
              <w:top w:val="single" w:color="auto" w:sz="4" w:space="0"/>
              <w:left w:val="single" w:color="auto" w:sz="4" w:space="0"/>
              <w:bottom w:val="single" w:color="auto" w:sz="4" w:space="0"/>
              <w:right w:val="single" w:color="auto" w:sz="4" w:space="0"/>
            </w:tcBorders>
          </w:tcPr>
          <w:p w14:paraId="641D75D2">
            <w:pPr>
              <w:rPr>
                <w:lang w:val="zh-TW"/>
              </w:rPr>
            </w:pPr>
            <w:r>
              <w:rPr>
                <w:rFonts w:hint="eastAsia"/>
                <w:lang w:val="zh-TW"/>
              </w:rPr>
              <w:t>具备</w:t>
            </w:r>
            <w:r>
              <w:rPr>
                <w:rFonts w:hint="eastAsia"/>
              </w:rPr>
              <w:t>CT</w:t>
            </w:r>
            <w:r>
              <w:rPr>
                <w:rFonts w:hint="eastAsia"/>
                <w:lang w:val="zh-TW"/>
              </w:rPr>
              <w:t>、</w:t>
            </w:r>
            <w:r>
              <w:rPr>
                <w:rFonts w:hint="eastAsia"/>
              </w:rPr>
              <w:t>MRI</w:t>
            </w:r>
            <w:r>
              <w:rPr>
                <w:rFonts w:hint="eastAsia"/>
                <w:lang w:val="zh-TW"/>
              </w:rPr>
              <w:t>以及</w:t>
            </w:r>
            <w:r>
              <w:rPr>
                <w:rFonts w:hint="eastAsia"/>
              </w:rPr>
              <w:t>PET</w:t>
            </w:r>
            <w:r>
              <w:rPr>
                <w:rFonts w:hint="eastAsia"/>
                <w:lang w:val="zh-TW"/>
              </w:rPr>
              <w:t>图像配准</w:t>
            </w:r>
          </w:p>
        </w:tc>
      </w:tr>
      <w:tr w14:paraId="33C7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tcBorders>
              <w:top w:val="single" w:color="auto" w:sz="4" w:space="0"/>
              <w:left w:val="single" w:color="auto" w:sz="4" w:space="0"/>
              <w:bottom w:val="single" w:color="auto" w:sz="4" w:space="0"/>
              <w:right w:val="single" w:color="auto" w:sz="4" w:space="0"/>
            </w:tcBorders>
          </w:tcPr>
          <w:p w14:paraId="38DE50DA">
            <w:pPr>
              <w:rPr>
                <w:lang w:val="zh-TW"/>
              </w:rPr>
            </w:pPr>
            <w:r>
              <w:rPr>
                <w:rFonts w:hint="eastAsia"/>
                <w:lang w:val="zh-TW"/>
              </w:rPr>
              <w:t>1</w:t>
            </w:r>
            <w:r>
              <w:rPr>
                <w:rFonts w:hint="eastAsia"/>
              </w:rPr>
              <w:t>6</w:t>
            </w:r>
            <w:r>
              <w:rPr>
                <w:rFonts w:hint="eastAsia"/>
                <w:lang w:val="zh-TW"/>
              </w:rPr>
              <w:t>.8.4</w:t>
            </w:r>
          </w:p>
        </w:tc>
        <w:tc>
          <w:tcPr>
            <w:tcW w:w="7717" w:type="dxa"/>
            <w:tcBorders>
              <w:top w:val="single" w:color="auto" w:sz="4" w:space="0"/>
              <w:left w:val="single" w:color="auto" w:sz="4" w:space="0"/>
              <w:bottom w:val="single" w:color="auto" w:sz="4" w:space="0"/>
              <w:right w:val="single" w:color="auto" w:sz="4" w:space="0"/>
            </w:tcBorders>
          </w:tcPr>
          <w:p w14:paraId="43D093E9">
            <w:pPr>
              <w:rPr>
                <w:lang w:val="zh-TW"/>
              </w:rPr>
            </w:pPr>
            <w:r>
              <w:rPr>
                <w:rFonts w:hint="eastAsia"/>
                <w:lang w:val="zh-TW"/>
              </w:rPr>
              <w:t>具备点配准、手动配准以及自动配准</w:t>
            </w:r>
          </w:p>
        </w:tc>
      </w:tr>
      <w:tr w14:paraId="03C7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B380194">
            <w:pPr>
              <w:rPr>
                <w:lang w:val="zh-TW"/>
              </w:rPr>
            </w:pPr>
            <w:r>
              <w:rPr>
                <w:rFonts w:hint="eastAsia"/>
                <w:lang w:val="zh-TW"/>
              </w:rPr>
              <w:t>1</w:t>
            </w:r>
            <w:r>
              <w:rPr>
                <w:rFonts w:hint="eastAsia"/>
              </w:rPr>
              <w:t>6</w:t>
            </w:r>
            <w:r>
              <w:rPr>
                <w:rFonts w:hint="eastAsia"/>
                <w:lang w:val="zh-TW"/>
              </w:rPr>
              <w:t>.8.5</w:t>
            </w:r>
          </w:p>
        </w:tc>
        <w:tc>
          <w:tcPr>
            <w:tcW w:w="7717" w:type="dxa"/>
            <w:tcBorders>
              <w:top w:val="single" w:color="auto" w:sz="4" w:space="0"/>
              <w:left w:val="single" w:color="auto" w:sz="4" w:space="0"/>
              <w:bottom w:val="single" w:color="auto" w:sz="4" w:space="0"/>
              <w:right w:val="single" w:color="auto" w:sz="4" w:space="0"/>
            </w:tcBorders>
          </w:tcPr>
          <w:p w14:paraId="2EA179BC">
            <w:pPr>
              <w:rPr>
                <w:lang w:val="zh-TW"/>
              </w:rPr>
            </w:pPr>
            <w:r>
              <w:rPr>
                <w:rFonts w:hint="eastAsia"/>
                <w:lang w:val="zh-TW"/>
              </w:rPr>
              <w:t>能在融合配准后的影像上同步勾画器官轮廓</w:t>
            </w:r>
          </w:p>
        </w:tc>
      </w:tr>
      <w:tr w14:paraId="5AEB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A0B7E9D">
            <w:pPr>
              <w:rPr>
                <w:lang w:val="zh-TW"/>
              </w:rPr>
            </w:pPr>
            <w:r>
              <w:rPr>
                <w:rFonts w:hint="eastAsia"/>
                <w:lang w:val="zh-TW"/>
              </w:rPr>
              <w:t>1</w:t>
            </w:r>
            <w:r>
              <w:rPr>
                <w:rFonts w:hint="eastAsia"/>
              </w:rPr>
              <w:t>6</w:t>
            </w:r>
            <w:r>
              <w:rPr>
                <w:rFonts w:hint="eastAsia"/>
                <w:lang w:val="zh-TW"/>
              </w:rPr>
              <w:t>.9</w:t>
            </w:r>
          </w:p>
        </w:tc>
        <w:tc>
          <w:tcPr>
            <w:tcW w:w="7717" w:type="dxa"/>
            <w:tcBorders>
              <w:top w:val="single" w:color="auto" w:sz="4" w:space="0"/>
              <w:left w:val="single" w:color="auto" w:sz="4" w:space="0"/>
              <w:bottom w:val="single" w:color="auto" w:sz="4" w:space="0"/>
              <w:right w:val="single" w:color="auto" w:sz="4" w:space="0"/>
            </w:tcBorders>
          </w:tcPr>
          <w:p w14:paraId="16050DB3">
            <w:pPr>
              <w:rPr>
                <w:lang w:val="zh-TW"/>
              </w:rPr>
            </w:pPr>
            <w:r>
              <w:rPr>
                <w:rFonts w:hint="eastAsia"/>
                <w:lang w:val="zh-TW"/>
              </w:rPr>
              <w:t>计划评估功能要求</w:t>
            </w:r>
          </w:p>
        </w:tc>
      </w:tr>
      <w:tr w14:paraId="4612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248777D">
            <w:pPr>
              <w:rPr>
                <w:lang w:val="zh-TW"/>
              </w:rPr>
            </w:pPr>
            <w:r>
              <w:rPr>
                <w:rFonts w:hint="eastAsia"/>
                <w:lang w:val="zh-TW"/>
              </w:rPr>
              <w:t>1</w:t>
            </w:r>
            <w:r>
              <w:rPr>
                <w:rFonts w:hint="eastAsia"/>
              </w:rPr>
              <w:t>6</w:t>
            </w:r>
            <w:r>
              <w:rPr>
                <w:rFonts w:hint="eastAsia"/>
                <w:lang w:val="zh-TW"/>
              </w:rPr>
              <w:t>.9.1</w:t>
            </w:r>
          </w:p>
        </w:tc>
        <w:tc>
          <w:tcPr>
            <w:tcW w:w="7717" w:type="dxa"/>
            <w:tcBorders>
              <w:top w:val="single" w:color="auto" w:sz="4" w:space="0"/>
              <w:left w:val="single" w:color="auto" w:sz="4" w:space="0"/>
              <w:bottom w:val="single" w:color="auto" w:sz="4" w:space="0"/>
              <w:right w:val="single" w:color="auto" w:sz="4" w:space="0"/>
            </w:tcBorders>
          </w:tcPr>
          <w:p w14:paraId="011CB9DA">
            <w:pPr>
              <w:rPr>
                <w:lang w:val="zh-TW"/>
              </w:rPr>
            </w:pPr>
            <w:r>
              <w:rPr>
                <w:rFonts w:hint="eastAsia"/>
              </w:rPr>
              <w:t>DVH</w:t>
            </w:r>
            <w:r>
              <w:rPr>
                <w:rFonts w:hint="eastAsia"/>
                <w:lang w:val="zh-TW"/>
              </w:rPr>
              <w:t>统计分辨率为：最小统计剂量</w:t>
            </w:r>
            <w:r>
              <w:rPr>
                <w:rFonts w:hint="eastAsia"/>
              </w:rPr>
              <w:t>≤1cGy</w:t>
            </w:r>
            <w:r>
              <w:rPr>
                <w:rFonts w:hint="eastAsia"/>
                <w:lang w:val="zh-TW"/>
              </w:rPr>
              <w:t>；最小统计范围</w:t>
            </w:r>
            <w:r>
              <w:rPr>
                <w:rFonts w:hint="eastAsia"/>
              </w:rPr>
              <w:t>≤0.1cm</w:t>
            </w:r>
          </w:p>
        </w:tc>
      </w:tr>
      <w:tr w14:paraId="0C80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EB5A1D1">
            <w:pPr>
              <w:rPr>
                <w:lang w:val="zh-TW"/>
              </w:rPr>
            </w:pPr>
            <w:r>
              <w:rPr>
                <w:rFonts w:hint="eastAsia"/>
              </w:rPr>
              <w:t>16.9.2</w:t>
            </w:r>
          </w:p>
        </w:tc>
        <w:tc>
          <w:tcPr>
            <w:tcW w:w="7717" w:type="dxa"/>
            <w:tcBorders>
              <w:top w:val="single" w:color="auto" w:sz="4" w:space="0"/>
              <w:left w:val="single" w:color="auto" w:sz="4" w:space="0"/>
              <w:bottom w:val="single" w:color="auto" w:sz="4" w:space="0"/>
              <w:right w:val="single" w:color="auto" w:sz="4" w:space="0"/>
            </w:tcBorders>
          </w:tcPr>
          <w:p w14:paraId="290DABB0">
            <w:pPr>
              <w:rPr>
                <w:lang w:val="zh-TW"/>
              </w:rPr>
            </w:pPr>
            <w:r>
              <w:rPr>
                <w:rFonts w:hint="eastAsia"/>
              </w:rPr>
              <w:t>REV(Room's-Eye-View )</w:t>
            </w:r>
            <w:r>
              <w:rPr>
                <w:rFonts w:hint="eastAsia"/>
                <w:lang w:val="zh-TW"/>
              </w:rPr>
              <w:t>视觉观，可虚拟显示患者在机房治疗时的位置，与机架、治疗床、和光野的关系，用以治疗时验证患者</w:t>
            </w:r>
          </w:p>
        </w:tc>
      </w:tr>
      <w:tr w14:paraId="0062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21CE480">
            <w:r>
              <w:rPr>
                <w:rFonts w:hint="eastAsia"/>
                <w:lang w:val="zh-TW"/>
              </w:rPr>
              <w:t>1</w:t>
            </w:r>
            <w:r>
              <w:rPr>
                <w:rFonts w:hint="eastAsia"/>
              </w:rPr>
              <w:t>6</w:t>
            </w:r>
            <w:r>
              <w:rPr>
                <w:rFonts w:hint="eastAsia"/>
                <w:lang w:val="zh-TW"/>
              </w:rPr>
              <w:t>.9.3</w:t>
            </w:r>
          </w:p>
        </w:tc>
        <w:tc>
          <w:tcPr>
            <w:tcW w:w="7717" w:type="dxa"/>
            <w:tcBorders>
              <w:top w:val="single" w:color="auto" w:sz="4" w:space="0"/>
              <w:left w:val="single" w:color="auto" w:sz="4" w:space="0"/>
              <w:bottom w:val="single" w:color="auto" w:sz="4" w:space="0"/>
              <w:right w:val="single" w:color="auto" w:sz="4" w:space="0"/>
            </w:tcBorders>
          </w:tcPr>
          <w:p w14:paraId="1976DF57">
            <w:r>
              <w:rPr>
                <w:rFonts w:hint="eastAsia"/>
                <w:lang w:val="zh-TW"/>
              </w:rPr>
              <w:t>具有对多个计划进行比较、相加、相减多模态评估功能</w:t>
            </w:r>
          </w:p>
        </w:tc>
      </w:tr>
      <w:tr w14:paraId="2486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7BD53CF">
            <w:pPr>
              <w:rPr>
                <w:lang w:val="zh-TW"/>
              </w:rPr>
            </w:pPr>
            <w:r>
              <w:rPr>
                <w:rFonts w:hint="eastAsia"/>
                <w:lang w:val="zh-TW"/>
              </w:rPr>
              <w:t>1</w:t>
            </w:r>
            <w:r>
              <w:rPr>
                <w:rFonts w:hint="eastAsia"/>
              </w:rPr>
              <w:t>6</w:t>
            </w:r>
            <w:r>
              <w:rPr>
                <w:rFonts w:hint="eastAsia"/>
                <w:lang w:val="zh-TW"/>
              </w:rPr>
              <w:t>.10</w:t>
            </w:r>
          </w:p>
        </w:tc>
        <w:tc>
          <w:tcPr>
            <w:tcW w:w="7717" w:type="dxa"/>
            <w:tcBorders>
              <w:top w:val="single" w:color="auto" w:sz="4" w:space="0"/>
              <w:left w:val="single" w:color="auto" w:sz="4" w:space="0"/>
              <w:bottom w:val="single" w:color="auto" w:sz="4" w:space="0"/>
              <w:right w:val="single" w:color="auto" w:sz="4" w:space="0"/>
            </w:tcBorders>
          </w:tcPr>
          <w:p w14:paraId="65450969">
            <w:pPr>
              <w:rPr>
                <w:lang w:val="zh-TW"/>
              </w:rPr>
            </w:pPr>
            <w:r>
              <w:rPr>
                <w:rFonts w:hint="eastAsia"/>
                <w:lang w:val="zh-TW"/>
              </w:rPr>
              <w:t>容积旋转调强计划功能要求如下</w:t>
            </w:r>
          </w:p>
        </w:tc>
      </w:tr>
      <w:tr w14:paraId="6CDE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67A30F9">
            <w:pPr>
              <w:rPr>
                <w:lang w:val="zh-TW"/>
              </w:rPr>
            </w:pPr>
            <w:r>
              <w:rPr>
                <w:rFonts w:hint="eastAsia"/>
                <w:lang w:val="zh-TW"/>
              </w:rPr>
              <w:t>1</w:t>
            </w:r>
            <w:r>
              <w:rPr>
                <w:rFonts w:hint="eastAsia"/>
              </w:rPr>
              <w:t>6</w:t>
            </w:r>
            <w:r>
              <w:rPr>
                <w:rFonts w:hint="eastAsia"/>
                <w:lang w:val="zh-TW"/>
              </w:rPr>
              <w:t>.10.1</w:t>
            </w:r>
          </w:p>
        </w:tc>
        <w:tc>
          <w:tcPr>
            <w:tcW w:w="7717" w:type="dxa"/>
            <w:tcBorders>
              <w:top w:val="single" w:color="auto" w:sz="4" w:space="0"/>
              <w:left w:val="single" w:color="auto" w:sz="4" w:space="0"/>
              <w:bottom w:val="single" w:color="auto" w:sz="4" w:space="0"/>
              <w:right w:val="single" w:color="auto" w:sz="4" w:space="0"/>
            </w:tcBorders>
          </w:tcPr>
          <w:p w14:paraId="78B5ADED">
            <w:pPr>
              <w:rPr>
                <w:lang w:val="zh-TW"/>
              </w:rPr>
            </w:pPr>
            <w:r>
              <w:rPr>
                <w:rFonts w:hint="eastAsia"/>
                <w:lang w:val="zh-TW"/>
              </w:rPr>
              <w:t>具备容积旋转调强技术，自动优化的参数至少包括机架旋转速度，剂量率和</w:t>
            </w:r>
            <w:r>
              <w:rPr>
                <w:rFonts w:hint="eastAsia"/>
              </w:rPr>
              <w:t>MLC</w:t>
            </w:r>
            <w:r>
              <w:rPr>
                <w:rFonts w:hint="eastAsia"/>
                <w:lang w:val="zh-TW"/>
              </w:rPr>
              <w:t>叶片位置</w:t>
            </w:r>
          </w:p>
        </w:tc>
      </w:tr>
      <w:tr w14:paraId="15C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6192DE7">
            <w:pPr>
              <w:rPr>
                <w:lang w:val="zh-TW"/>
              </w:rPr>
            </w:pPr>
            <w:r>
              <w:rPr>
                <w:rFonts w:hint="eastAsia"/>
                <w:lang w:val="zh-TW"/>
              </w:rPr>
              <w:t>1</w:t>
            </w:r>
            <w:r>
              <w:rPr>
                <w:rFonts w:hint="eastAsia"/>
              </w:rPr>
              <w:t>6</w:t>
            </w:r>
            <w:r>
              <w:rPr>
                <w:rFonts w:hint="eastAsia"/>
                <w:lang w:val="zh-TW"/>
              </w:rPr>
              <w:t>.10.2</w:t>
            </w:r>
          </w:p>
        </w:tc>
        <w:tc>
          <w:tcPr>
            <w:tcW w:w="7717" w:type="dxa"/>
            <w:tcBorders>
              <w:top w:val="single" w:color="auto" w:sz="4" w:space="0"/>
              <w:left w:val="single" w:color="auto" w:sz="4" w:space="0"/>
              <w:bottom w:val="single" w:color="auto" w:sz="4" w:space="0"/>
              <w:right w:val="single" w:color="auto" w:sz="4" w:space="0"/>
            </w:tcBorders>
          </w:tcPr>
          <w:p w14:paraId="2F02B449">
            <w:pPr>
              <w:rPr>
                <w:lang w:val="zh-TW"/>
              </w:rPr>
            </w:pPr>
            <w:r>
              <w:rPr>
                <w:rFonts w:hint="eastAsia"/>
                <w:lang w:val="zh-TW"/>
              </w:rPr>
              <w:t>单个计划设置当中，能实现多弧设计，而并不是通过多个单弧计划合成出来的设计</w:t>
            </w:r>
          </w:p>
        </w:tc>
      </w:tr>
      <w:tr w14:paraId="761F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D6280BE">
            <w:pPr>
              <w:rPr>
                <w:lang w:val="zh-TW"/>
              </w:rPr>
            </w:pPr>
            <w:r>
              <w:rPr>
                <w:rFonts w:hint="eastAsia"/>
                <w:lang w:val="zh-TW"/>
              </w:rPr>
              <w:t>1</w:t>
            </w:r>
            <w:r>
              <w:rPr>
                <w:rFonts w:hint="eastAsia"/>
              </w:rPr>
              <w:t>6</w:t>
            </w:r>
            <w:r>
              <w:rPr>
                <w:rFonts w:hint="eastAsia"/>
                <w:lang w:val="zh-TW"/>
              </w:rPr>
              <w:t>.10.3</w:t>
            </w:r>
          </w:p>
        </w:tc>
        <w:tc>
          <w:tcPr>
            <w:tcW w:w="7717" w:type="dxa"/>
            <w:tcBorders>
              <w:top w:val="single" w:color="auto" w:sz="4" w:space="0"/>
              <w:left w:val="single" w:color="auto" w:sz="4" w:space="0"/>
              <w:bottom w:val="single" w:color="auto" w:sz="4" w:space="0"/>
              <w:right w:val="single" w:color="auto" w:sz="4" w:space="0"/>
            </w:tcBorders>
          </w:tcPr>
          <w:p w14:paraId="36F1D257">
            <w:pPr>
              <w:rPr>
                <w:lang w:val="zh-TW"/>
              </w:rPr>
            </w:pPr>
            <w:r>
              <w:rPr>
                <w:rFonts w:hint="eastAsia"/>
                <w:lang w:val="zh-TW"/>
              </w:rPr>
              <w:t>可进行单弧、多弧特别是非共面多弧的计划设计和自动优化</w:t>
            </w:r>
          </w:p>
        </w:tc>
      </w:tr>
      <w:tr w14:paraId="1B58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2566029">
            <w:pPr>
              <w:rPr>
                <w:lang w:val="zh-TW"/>
              </w:rPr>
            </w:pPr>
            <w:r>
              <w:rPr>
                <w:rFonts w:hint="eastAsia"/>
                <w:lang w:val="zh-TW"/>
              </w:rPr>
              <w:t>1</w:t>
            </w:r>
            <w:r>
              <w:rPr>
                <w:rFonts w:hint="eastAsia"/>
              </w:rPr>
              <w:t>6</w:t>
            </w:r>
            <w:r>
              <w:rPr>
                <w:rFonts w:hint="eastAsia"/>
                <w:lang w:val="zh-TW"/>
              </w:rPr>
              <w:t>.10.4</w:t>
            </w:r>
          </w:p>
        </w:tc>
        <w:tc>
          <w:tcPr>
            <w:tcW w:w="7717" w:type="dxa"/>
            <w:tcBorders>
              <w:top w:val="single" w:color="auto" w:sz="4" w:space="0"/>
              <w:left w:val="single" w:color="auto" w:sz="4" w:space="0"/>
              <w:bottom w:val="single" w:color="auto" w:sz="4" w:space="0"/>
              <w:right w:val="single" w:color="auto" w:sz="4" w:space="0"/>
            </w:tcBorders>
          </w:tcPr>
          <w:p w14:paraId="66B3D0A5">
            <w:pPr>
              <w:rPr>
                <w:lang w:val="zh-TW"/>
              </w:rPr>
            </w:pPr>
            <w:r>
              <w:rPr>
                <w:rFonts w:hint="eastAsia"/>
                <w:lang w:val="zh-TW"/>
              </w:rPr>
              <w:t>具备智能非等分角度容积调强技术</w:t>
            </w:r>
          </w:p>
        </w:tc>
      </w:tr>
      <w:tr w14:paraId="569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230D770A">
            <w:r>
              <w:rPr>
                <w:rFonts w:hint="eastAsia"/>
                <w:lang w:val="zh-TW"/>
              </w:rPr>
              <w:t>1</w:t>
            </w:r>
            <w:r>
              <w:rPr>
                <w:rFonts w:hint="eastAsia"/>
              </w:rPr>
              <w:t>7</w:t>
            </w:r>
            <w:r>
              <w:rPr>
                <w:rFonts w:hint="eastAsia"/>
                <w:lang w:val="zh-TW"/>
              </w:rPr>
              <w:t>、</w:t>
            </w:r>
            <w:r>
              <w:rPr>
                <w:rFonts w:hint="eastAsia"/>
              </w:rPr>
              <w:t>放疗网络系统</w:t>
            </w:r>
          </w:p>
        </w:tc>
      </w:tr>
      <w:tr w14:paraId="7CCB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F2CA0CF">
            <w:pPr>
              <w:rPr>
                <w:lang w:val="zh-TW"/>
              </w:rPr>
            </w:pPr>
            <w:r>
              <w:rPr>
                <w:rFonts w:hint="eastAsia"/>
              </w:rPr>
              <w:t>17.1</w:t>
            </w:r>
          </w:p>
        </w:tc>
        <w:tc>
          <w:tcPr>
            <w:tcW w:w="7717" w:type="dxa"/>
            <w:tcBorders>
              <w:top w:val="single" w:color="auto" w:sz="4" w:space="0"/>
              <w:left w:val="single" w:color="auto" w:sz="4" w:space="0"/>
              <w:bottom w:val="single" w:color="auto" w:sz="4" w:space="0"/>
              <w:right w:val="single" w:color="auto" w:sz="4" w:space="0"/>
            </w:tcBorders>
          </w:tcPr>
          <w:p w14:paraId="7E2216A3">
            <w:pPr>
              <w:rPr>
                <w:lang w:val="zh-TW"/>
              </w:rPr>
            </w:pPr>
            <w:r>
              <w:rPr>
                <w:rFonts w:hint="eastAsia"/>
              </w:rPr>
              <w:t>网络基本要求</w:t>
            </w:r>
          </w:p>
        </w:tc>
      </w:tr>
      <w:tr w14:paraId="3424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2EA795C">
            <w:r>
              <w:rPr>
                <w:rFonts w:hint="eastAsia"/>
              </w:rPr>
              <w:t>17.1.1</w:t>
            </w:r>
          </w:p>
        </w:tc>
        <w:tc>
          <w:tcPr>
            <w:tcW w:w="7717" w:type="dxa"/>
            <w:tcBorders>
              <w:top w:val="single" w:color="auto" w:sz="4" w:space="0"/>
              <w:left w:val="single" w:color="auto" w:sz="4" w:space="0"/>
              <w:bottom w:val="single" w:color="auto" w:sz="4" w:space="0"/>
              <w:right w:val="single" w:color="auto" w:sz="4" w:space="0"/>
            </w:tcBorders>
          </w:tcPr>
          <w:p w14:paraId="183E969D">
            <w:r>
              <w:rPr>
                <w:rFonts w:hint="eastAsia"/>
              </w:rPr>
              <w:t>提供服务器1套，终端3套</w:t>
            </w:r>
          </w:p>
        </w:tc>
      </w:tr>
      <w:tr w14:paraId="7ABF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45376E4">
            <w:r>
              <w:rPr>
                <w:rFonts w:hint="eastAsia"/>
              </w:rPr>
              <w:t>17.1.2</w:t>
            </w:r>
          </w:p>
        </w:tc>
        <w:tc>
          <w:tcPr>
            <w:tcW w:w="7717" w:type="dxa"/>
            <w:tcBorders>
              <w:top w:val="single" w:color="auto" w:sz="4" w:space="0"/>
              <w:left w:val="single" w:color="auto" w:sz="4" w:space="0"/>
              <w:bottom w:val="single" w:color="auto" w:sz="4" w:space="0"/>
              <w:right w:val="single" w:color="auto" w:sz="4" w:space="0"/>
            </w:tcBorders>
          </w:tcPr>
          <w:p w14:paraId="1104A873">
            <w:r>
              <w:rPr>
                <w:rFonts w:hint="eastAsia"/>
              </w:rPr>
              <w:t>网络数据传输速度：1000Mbps</w:t>
            </w:r>
          </w:p>
        </w:tc>
      </w:tr>
      <w:tr w14:paraId="1136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EE05F18">
            <w:r>
              <w:rPr>
                <w:rFonts w:hint="eastAsia"/>
              </w:rPr>
              <w:t>17.1.3</w:t>
            </w:r>
          </w:p>
        </w:tc>
        <w:tc>
          <w:tcPr>
            <w:tcW w:w="7717" w:type="dxa"/>
            <w:tcBorders>
              <w:top w:val="single" w:color="auto" w:sz="4" w:space="0"/>
              <w:left w:val="single" w:color="auto" w:sz="4" w:space="0"/>
              <w:bottom w:val="single" w:color="auto" w:sz="4" w:space="0"/>
              <w:right w:val="single" w:color="auto" w:sz="4" w:space="0"/>
            </w:tcBorders>
          </w:tcPr>
          <w:p w14:paraId="50ACD364">
            <w:r>
              <w:rPr>
                <w:rFonts w:hint="eastAsia"/>
              </w:rPr>
              <w:t>网络物理连线材料：带屏蔽五类双绞线</w:t>
            </w:r>
          </w:p>
        </w:tc>
      </w:tr>
      <w:tr w14:paraId="2735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2304F02">
            <w:r>
              <w:rPr>
                <w:rFonts w:hint="eastAsia"/>
              </w:rPr>
              <w:t>17.1.4</w:t>
            </w:r>
          </w:p>
        </w:tc>
        <w:tc>
          <w:tcPr>
            <w:tcW w:w="7717" w:type="dxa"/>
            <w:tcBorders>
              <w:top w:val="single" w:color="auto" w:sz="4" w:space="0"/>
              <w:left w:val="single" w:color="auto" w:sz="4" w:space="0"/>
              <w:bottom w:val="single" w:color="auto" w:sz="4" w:space="0"/>
              <w:right w:val="single" w:color="auto" w:sz="4" w:space="0"/>
            </w:tcBorders>
          </w:tcPr>
          <w:p w14:paraId="4253E2EF">
            <w:r>
              <w:rPr>
                <w:rFonts w:hint="eastAsia"/>
              </w:rPr>
              <w:t>网络协议：TCP／IP</w:t>
            </w:r>
          </w:p>
        </w:tc>
      </w:tr>
      <w:tr w14:paraId="527B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1DB210E">
            <w:r>
              <w:rPr>
                <w:rFonts w:hint="eastAsia"/>
              </w:rPr>
              <w:t>17.1.5</w:t>
            </w:r>
          </w:p>
        </w:tc>
        <w:tc>
          <w:tcPr>
            <w:tcW w:w="7717" w:type="dxa"/>
            <w:tcBorders>
              <w:top w:val="single" w:color="auto" w:sz="4" w:space="0"/>
              <w:left w:val="single" w:color="auto" w:sz="4" w:space="0"/>
              <w:bottom w:val="single" w:color="auto" w:sz="4" w:space="0"/>
              <w:right w:val="single" w:color="auto" w:sz="4" w:space="0"/>
            </w:tcBorders>
          </w:tcPr>
          <w:p w14:paraId="5E8FECC7">
            <w:r>
              <w:rPr>
                <w:rFonts w:hint="eastAsia"/>
              </w:rPr>
              <w:t>计算机接口数量：≥16个，并可根据需要进行扩充</w:t>
            </w:r>
          </w:p>
        </w:tc>
      </w:tr>
      <w:tr w14:paraId="531C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43F878C">
            <w:r>
              <w:rPr>
                <w:rFonts w:hint="eastAsia"/>
              </w:rPr>
              <w:t>17.1.6</w:t>
            </w:r>
          </w:p>
        </w:tc>
        <w:tc>
          <w:tcPr>
            <w:tcW w:w="7717" w:type="dxa"/>
            <w:tcBorders>
              <w:top w:val="single" w:color="auto" w:sz="4" w:space="0"/>
              <w:left w:val="single" w:color="auto" w:sz="4" w:space="0"/>
              <w:bottom w:val="single" w:color="auto" w:sz="4" w:space="0"/>
              <w:right w:val="single" w:color="auto" w:sz="4" w:space="0"/>
            </w:tcBorders>
          </w:tcPr>
          <w:p w14:paraId="743FEAB6">
            <w:r>
              <w:rPr>
                <w:rFonts w:hint="eastAsia"/>
              </w:rPr>
              <w:t>联网要求：通过网络，完成下列设备联网：（1）加速器、（2）多叶准直器系统、（3）新购直线加速器、（4）治疗计划系统、（5）EPID系统、（4）CT／MR模拟定位机</w:t>
            </w:r>
          </w:p>
        </w:tc>
      </w:tr>
      <w:tr w14:paraId="0FFD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C1E256A">
            <w:r>
              <w:rPr>
                <w:rFonts w:hint="eastAsia"/>
              </w:rPr>
              <w:t>17.1.7</w:t>
            </w:r>
          </w:p>
        </w:tc>
        <w:tc>
          <w:tcPr>
            <w:tcW w:w="7717" w:type="dxa"/>
            <w:tcBorders>
              <w:top w:val="single" w:color="auto" w:sz="4" w:space="0"/>
              <w:left w:val="single" w:color="auto" w:sz="4" w:space="0"/>
              <w:bottom w:val="single" w:color="auto" w:sz="4" w:space="0"/>
              <w:right w:val="single" w:color="auto" w:sz="4" w:space="0"/>
            </w:tcBorders>
          </w:tcPr>
          <w:p w14:paraId="2B8E5FC6">
            <w:r>
              <w:rPr>
                <w:rFonts w:hint="eastAsia"/>
              </w:rPr>
              <w:t>网络服务器CPU：双Xeon处理器≥2.2Ghz</w:t>
            </w:r>
          </w:p>
        </w:tc>
      </w:tr>
      <w:tr w14:paraId="001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9743D2A">
            <w:r>
              <w:rPr>
                <w:rFonts w:hint="eastAsia"/>
              </w:rPr>
              <w:t>17.1.8</w:t>
            </w:r>
          </w:p>
        </w:tc>
        <w:tc>
          <w:tcPr>
            <w:tcW w:w="7717" w:type="dxa"/>
            <w:tcBorders>
              <w:top w:val="single" w:color="auto" w:sz="4" w:space="0"/>
              <w:left w:val="single" w:color="auto" w:sz="4" w:space="0"/>
              <w:bottom w:val="single" w:color="auto" w:sz="4" w:space="0"/>
              <w:right w:val="single" w:color="auto" w:sz="4" w:space="0"/>
            </w:tcBorders>
          </w:tcPr>
          <w:p w14:paraId="7B5B7ECC">
            <w:r>
              <w:rPr>
                <w:rFonts w:hint="eastAsia"/>
              </w:rPr>
              <w:t>内存：≥32GB，SDRAM，带ECC功能</w:t>
            </w:r>
          </w:p>
        </w:tc>
      </w:tr>
      <w:tr w14:paraId="7FE0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9A01061">
            <w:r>
              <w:rPr>
                <w:rFonts w:hint="eastAsia"/>
              </w:rPr>
              <w:t>17.1.9</w:t>
            </w:r>
          </w:p>
        </w:tc>
        <w:tc>
          <w:tcPr>
            <w:tcW w:w="7717" w:type="dxa"/>
            <w:tcBorders>
              <w:top w:val="single" w:color="auto" w:sz="4" w:space="0"/>
              <w:left w:val="single" w:color="auto" w:sz="4" w:space="0"/>
              <w:bottom w:val="single" w:color="auto" w:sz="4" w:space="0"/>
              <w:right w:val="single" w:color="auto" w:sz="4" w:space="0"/>
            </w:tcBorders>
          </w:tcPr>
          <w:p w14:paraId="6CA137A6">
            <w:r>
              <w:rPr>
                <w:rFonts w:hint="eastAsia"/>
              </w:rPr>
              <w:t>硬盘：总有效硬盘空间≥3.2TB；具备冗余备份硬盘</w:t>
            </w:r>
          </w:p>
        </w:tc>
      </w:tr>
      <w:tr w14:paraId="73D4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BF68E26">
            <w:r>
              <w:rPr>
                <w:rFonts w:hint="eastAsia"/>
              </w:rPr>
              <w:t>17.1.10</w:t>
            </w:r>
          </w:p>
        </w:tc>
        <w:tc>
          <w:tcPr>
            <w:tcW w:w="7717" w:type="dxa"/>
            <w:tcBorders>
              <w:top w:val="single" w:color="auto" w:sz="4" w:space="0"/>
              <w:left w:val="single" w:color="auto" w:sz="4" w:space="0"/>
              <w:bottom w:val="single" w:color="auto" w:sz="4" w:space="0"/>
              <w:right w:val="single" w:color="auto" w:sz="4" w:space="0"/>
            </w:tcBorders>
          </w:tcPr>
          <w:p w14:paraId="6CB8424F">
            <w:r>
              <w:rPr>
                <w:rFonts w:hint="eastAsia"/>
              </w:rPr>
              <w:t>驱动器控制器：双通道Ultra-2或Ultra-160SCSI阵列控制器，≥64MB缓冲内存，硬件RAID-5冗余容错阵列</w:t>
            </w:r>
          </w:p>
        </w:tc>
      </w:tr>
      <w:tr w14:paraId="32D5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64800B3">
            <w:r>
              <w:rPr>
                <w:rFonts w:hint="eastAsia"/>
              </w:rPr>
              <w:t>17.1.11</w:t>
            </w:r>
          </w:p>
        </w:tc>
        <w:tc>
          <w:tcPr>
            <w:tcW w:w="7717" w:type="dxa"/>
            <w:tcBorders>
              <w:top w:val="single" w:color="auto" w:sz="4" w:space="0"/>
              <w:left w:val="single" w:color="auto" w:sz="4" w:space="0"/>
              <w:bottom w:val="single" w:color="auto" w:sz="4" w:space="0"/>
              <w:right w:val="single" w:color="auto" w:sz="4" w:space="0"/>
            </w:tcBorders>
          </w:tcPr>
          <w:p w14:paraId="534FAE10">
            <w:r>
              <w:rPr>
                <w:rFonts w:hint="eastAsia"/>
              </w:rPr>
              <w:t>数据备份：数据备份设备：阵列存储</w:t>
            </w:r>
          </w:p>
        </w:tc>
      </w:tr>
      <w:tr w14:paraId="77BB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60BCB6E">
            <w:r>
              <w:rPr>
                <w:rFonts w:hint="eastAsia"/>
              </w:rPr>
              <w:t>17.1.12</w:t>
            </w:r>
          </w:p>
        </w:tc>
        <w:tc>
          <w:tcPr>
            <w:tcW w:w="7717" w:type="dxa"/>
            <w:tcBorders>
              <w:top w:val="single" w:color="auto" w:sz="4" w:space="0"/>
              <w:left w:val="single" w:color="auto" w:sz="4" w:space="0"/>
              <w:bottom w:val="single" w:color="auto" w:sz="4" w:space="0"/>
              <w:right w:val="single" w:color="auto" w:sz="4" w:space="0"/>
            </w:tcBorders>
          </w:tcPr>
          <w:p w14:paraId="4D880F2E">
            <w:r>
              <w:rPr>
                <w:rFonts w:hint="eastAsia"/>
              </w:rPr>
              <w:t>网络适配卡：100M／1000M自适应PCI32-bit 网卡</w:t>
            </w:r>
          </w:p>
        </w:tc>
      </w:tr>
      <w:tr w14:paraId="73D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45A3507">
            <w:r>
              <w:rPr>
                <w:rFonts w:hint="eastAsia"/>
              </w:rPr>
              <w:t>17.1.13</w:t>
            </w:r>
          </w:p>
        </w:tc>
        <w:tc>
          <w:tcPr>
            <w:tcW w:w="7717" w:type="dxa"/>
            <w:tcBorders>
              <w:top w:val="single" w:color="auto" w:sz="4" w:space="0"/>
              <w:left w:val="single" w:color="auto" w:sz="4" w:space="0"/>
              <w:bottom w:val="single" w:color="auto" w:sz="4" w:space="0"/>
              <w:right w:val="single" w:color="auto" w:sz="4" w:space="0"/>
            </w:tcBorders>
          </w:tcPr>
          <w:p w14:paraId="73B14C8B">
            <w:r>
              <w:rPr>
                <w:rFonts w:hint="eastAsia"/>
              </w:rPr>
              <w:t>不间断电源：容量1400VA，具有至少10分钟后备供电能力</w:t>
            </w:r>
          </w:p>
        </w:tc>
      </w:tr>
      <w:tr w14:paraId="5C3E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A8AFCBC">
            <w:r>
              <w:rPr>
                <w:rFonts w:hint="eastAsia"/>
              </w:rPr>
              <w:t>17.1.14</w:t>
            </w:r>
          </w:p>
        </w:tc>
        <w:tc>
          <w:tcPr>
            <w:tcW w:w="7717" w:type="dxa"/>
            <w:tcBorders>
              <w:top w:val="single" w:color="auto" w:sz="4" w:space="0"/>
              <w:left w:val="single" w:color="auto" w:sz="4" w:space="0"/>
              <w:bottom w:val="single" w:color="auto" w:sz="4" w:space="0"/>
              <w:right w:val="single" w:color="auto" w:sz="4" w:space="0"/>
            </w:tcBorders>
          </w:tcPr>
          <w:p w14:paraId="710EB4E6">
            <w:r>
              <w:rPr>
                <w:rFonts w:hint="eastAsia"/>
              </w:rPr>
              <w:t>放疗数据库应用软件：该应用软件是建立和应用于上述服务器数据库系统平台上的应用软件和用户界面程序。所有的病人治疗数据，包括文字资料、图像资料、治疗计划数据和治疗过程中产生的图像和文字数据等，均应储存在服务器数据库中，以方便管理、备份和所有联网工作站的信息资源共享。</w:t>
            </w:r>
          </w:p>
        </w:tc>
      </w:tr>
      <w:tr w14:paraId="47F8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2E60EC5">
            <w:r>
              <w:rPr>
                <w:rFonts w:hint="eastAsia"/>
              </w:rPr>
              <w:t>17.1.15</w:t>
            </w:r>
          </w:p>
        </w:tc>
        <w:tc>
          <w:tcPr>
            <w:tcW w:w="7717" w:type="dxa"/>
            <w:tcBorders>
              <w:top w:val="single" w:color="auto" w:sz="4" w:space="0"/>
              <w:left w:val="single" w:color="auto" w:sz="4" w:space="0"/>
              <w:bottom w:val="single" w:color="auto" w:sz="4" w:space="0"/>
              <w:right w:val="single" w:color="auto" w:sz="4" w:space="0"/>
            </w:tcBorders>
          </w:tcPr>
          <w:p w14:paraId="7ED18C1B">
            <w:r>
              <w:rPr>
                <w:rFonts w:hint="eastAsia"/>
              </w:rPr>
              <w:t>用户级别限制；服务器软件能设置各工作站用户的使用权限</w:t>
            </w:r>
          </w:p>
        </w:tc>
      </w:tr>
      <w:tr w14:paraId="5DCF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1EC9838">
            <w:r>
              <w:rPr>
                <w:rFonts w:hint="eastAsia"/>
              </w:rPr>
              <w:t>17.1.16</w:t>
            </w:r>
          </w:p>
        </w:tc>
        <w:tc>
          <w:tcPr>
            <w:tcW w:w="7717" w:type="dxa"/>
            <w:tcBorders>
              <w:top w:val="single" w:color="auto" w:sz="4" w:space="0"/>
              <w:left w:val="single" w:color="auto" w:sz="4" w:space="0"/>
              <w:bottom w:val="single" w:color="auto" w:sz="4" w:space="0"/>
              <w:right w:val="single" w:color="auto" w:sz="4" w:space="0"/>
            </w:tcBorders>
          </w:tcPr>
          <w:p w14:paraId="5C9867B8">
            <w:r>
              <w:rPr>
                <w:rFonts w:hint="eastAsia"/>
              </w:rPr>
              <w:t>加速器参数的配置：可设置多台加速器的机械参数和治疗参数，并可自动获取机器设置参数</w:t>
            </w:r>
          </w:p>
        </w:tc>
      </w:tr>
      <w:tr w14:paraId="5677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DC535E2">
            <w:r>
              <w:rPr>
                <w:rFonts w:hint="eastAsia"/>
              </w:rPr>
              <w:t>17.1.17</w:t>
            </w:r>
          </w:p>
        </w:tc>
        <w:tc>
          <w:tcPr>
            <w:tcW w:w="7717" w:type="dxa"/>
            <w:tcBorders>
              <w:top w:val="single" w:color="auto" w:sz="4" w:space="0"/>
              <w:left w:val="single" w:color="auto" w:sz="4" w:space="0"/>
              <w:bottom w:val="single" w:color="auto" w:sz="4" w:space="0"/>
              <w:right w:val="single" w:color="auto" w:sz="4" w:space="0"/>
            </w:tcBorders>
          </w:tcPr>
          <w:p w14:paraId="61B0CB62">
            <w:r>
              <w:rPr>
                <w:rFonts w:hint="eastAsia"/>
              </w:rPr>
              <w:t>功能：病人登记注册和病例资料管理功能；具备分割放疗、等中心旋转放疗、非共平面放疗、多叶准直器不规则野照射、适形放疗、调强放疗、容积旋转调强等所有外照射放疗技术的应用；具有治疗参数的“自动记录和验证”功能，可调节设定误差允许范围</w:t>
            </w:r>
          </w:p>
        </w:tc>
      </w:tr>
      <w:tr w14:paraId="0699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B257193">
            <w:r>
              <w:rPr>
                <w:rFonts w:hint="eastAsia"/>
              </w:rPr>
              <w:t>17.1.18</w:t>
            </w:r>
          </w:p>
        </w:tc>
        <w:tc>
          <w:tcPr>
            <w:tcW w:w="7717" w:type="dxa"/>
            <w:tcBorders>
              <w:top w:val="single" w:color="auto" w:sz="4" w:space="0"/>
              <w:left w:val="single" w:color="auto" w:sz="4" w:space="0"/>
              <w:bottom w:val="single" w:color="auto" w:sz="4" w:space="0"/>
              <w:right w:val="single" w:color="auto" w:sz="4" w:space="0"/>
            </w:tcBorders>
          </w:tcPr>
          <w:p w14:paraId="2682E507">
            <w:r>
              <w:rPr>
                <w:rFonts w:hint="eastAsia"/>
              </w:rPr>
              <w:t>自动修正摆位误差：可以在操作机房内通过网络系统自动修正摆位误差</w:t>
            </w:r>
          </w:p>
        </w:tc>
      </w:tr>
      <w:tr w14:paraId="104B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36F28101">
            <w:r>
              <w:rPr>
                <w:rFonts w:hint="eastAsia"/>
              </w:rPr>
              <w:t>18</w:t>
            </w:r>
            <w:r>
              <w:rPr>
                <w:rFonts w:hint="eastAsia"/>
                <w:lang w:val="zh-TW"/>
              </w:rPr>
              <w:t>、培训要求</w:t>
            </w:r>
          </w:p>
        </w:tc>
      </w:tr>
      <w:tr w14:paraId="5B6C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68C46EE">
            <w:r>
              <w:rPr>
                <w:rFonts w:hint="eastAsia"/>
              </w:rPr>
              <w:t>18.1</w:t>
            </w:r>
          </w:p>
        </w:tc>
        <w:tc>
          <w:tcPr>
            <w:tcW w:w="7717" w:type="dxa"/>
            <w:tcBorders>
              <w:top w:val="single" w:color="auto" w:sz="4" w:space="0"/>
              <w:left w:val="single" w:color="auto" w:sz="4" w:space="0"/>
              <w:bottom w:val="single" w:color="auto" w:sz="4" w:space="0"/>
              <w:right w:val="single" w:color="auto" w:sz="4" w:space="0"/>
            </w:tcBorders>
          </w:tcPr>
          <w:p w14:paraId="0E89E6EA">
            <w:r>
              <w:rPr>
                <w:rFonts w:hint="eastAsia"/>
              </w:rPr>
              <w:t>培训要求：提供原厂具有专业资质的售后物理师及系统工程师对院方物理师、系统操作人员及医生进行应用培训不少于2人。</w:t>
            </w:r>
          </w:p>
        </w:tc>
      </w:tr>
      <w:tr w14:paraId="3810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6AAC4F3">
            <w:r>
              <w:rPr>
                <w:rFonts w:hint="eastAsia"/>
              </w:rPr>
              <w:t>18.2</w:t>
            </w:r>
          </w:p>
        </w:tc>
        <w:tc>
          <w:tcPr>
            <w:tcW w:w="7717" w:type="dxa"/>
            <w:tcBorders>
              <w:top w:val="single" w:color="auto" w:sz="4" w:space="0"/>
              <w:left w:val="single" w:color="auto" w:sz="4" w:space="0"/>
              <w:bottom w:val="single" w:color="auto" w:sz="4" w:space="0"/>
              <w:right w:val="single" w:color="auto" w:sz="4" w:space="0"/>
            </w:tcBorders>
          </w:tcPr>
          <w:p w14:paraId="40528049">
            <w:r>
              <w:rPr>
                <w:rFonts w:hint="eastAsia"/>
              </w:rPr>
              <w:t>原厂提供对院方物理师不少于3人省外技术培训不少于3个月及其相关培训</w:t>
            </w:r>
          </w:p>
        </w:tc>
      </w:tr>
      <w:tr w14:paraId="55D9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61A01882">
            <w:pPr>
              <w:rPr>
                <w:b/>
                <w:bCs/>
              </w:rPr>
            </w:pPr>
            <w:r>
              <w:rPr>
                <w:rFonts w:hint="eastAsia"/>
                <w:b/>
                <w:bCs/>
                <w:lang w:val="zh-TW"/>
              </w:rPr>
              <w:t>大孔径定位CT   一般技术参数和服务需求</w:t>
            </w:r>
          </w:p>
        </w:tc>
      </w:tr>
      <w:tr w14:paraId="2CE4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91" w:type="dxa"/>
            <w:tcBorders>
              <w:top w:val="single" w:color="auto" w:sz="4" w:space="0"/>
              <w:left w:val="single" w:color="auto" w:sz="4" w:space="0"/>
              <w:bottom w:val="single" w:color="auto" w:sz="4" w:space="0"/>
              <w:right w:val="single" w:color="auto" w:sz="4" w:space="0"/>
            </w:tcBorders>
          </w:tcPr>
          <w:p w14:paraId="0738246A">
            <w:r>
              <w:rPr>
                <w:rFonts w:hint="eastAsia"/>
              </w:rPr>
              <w:t>1</w:t>
            </w:r>
          </w:p>
        </w:tc>
        <w:tc>
          <w:tcPr>
            <w:tcW w:w="7717" w:type="dxa"/>
            <w:tcBorders>
              <w:top w:val="single" w:color="auto" w:sz="4" w:space="0"/>
              <w:left w:val="single" w:color="auto" w:sz="4" w:space="0"/>
              <w:bottom w:val="single" w:color="auto" w:sz="4" w:space="0"/>
              <w:right w:val="single" w:color="auto" w:sz="4" w:space="0"/>
            </w:tcBorders>
          </w:tcPr>
          <w:p w14:paraId="0FD9AD95">
            <w:r>
              <w:rPr>
                <w:rFonts w:hint="eastAsia"/>
              </w:rPr>
              <w:t>总体要求 为保证大孔径CT整体性能的稳定，要求核心部件探测器、球管、高压发生器均为同一品牌生产制造</w:t>
            </w:r>
          </w:p>
        </w:tc>
      </w:tr>
      <w:tr w14:paraId="4014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671EA7C">
            <w:r>
              <w:rPr>
                <w:rFonts w:hint="eastAsia"/>
              </w:rPr>
              <w:t>1.1</w:t>
            </w:r>
          </w:p>
        </w:tc>
        <w:tc>
          <w:tcPr>
            <w:tcW w:w="7717" w:type="dxa"/>
            <w:tcBorders>
              <w:top w:val="single" w:color="auto" w:sz="4" w:space="0"/>
              <w:left w:val="single" w:color="auto" w:sz="4" w:space="0"/>
              <w:bottom w:val="single" w:color="auto" w:sz="4" w:space="0"/>
              <w:right w:val="single" w:color="auto" w:sz="4" w:space="0"/>
            </w:tcBorders>
          </w:tcPr>
          <w:p w14:paraId="3B3D7741">
            <w:r>
              <w:rPr>
                <w:rFonts w:hint="eastAsia"/>
              </w:rPr>
              <w:t>滑环类型 低压滑环</w:t>
            </w:r>
          </w:p>
        </w:tc>
      </w:tr>
      <w:tr w14:paraId="3F30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B27EECF">
            <w:r>
              <w:rPr>
                <w:rFonts w:hint="eastAsia"/>
              </w:rPr>
              <w:t>1.2</w:t>
            </w:r>
          </w:p>
        </w:tc>
        <w:tc>
          <w:tcPr>
            <w:tcW w:w="7717" w:type="dxa"/>
            <w:tcBorders>
              <w:top w:val="single" w:color="auto" w:sz="4" w:space="0"/>
              <w:left w:val="single" w:color="auto" w:sz="4" w:space="0"/>
              <w:bottom w:val="single" w:color="auto" w:sz="4" w:space="0"/>
              <w:right w:val="single" w:color="auto" w:sz="4" w:space="0"/>
            </w:tcBorders>
          </w:tcPr>
          <w:p w14:paraId="46016945">
            <w:r>
              <w:rPr>
                <w:rFonts w:hint="eastAsia"/>
              </w:rPr>
              <w:t>冷却方式 风冷或水冷</w:t>
            </w:r>
          </w:p>
        </w:tc>
      </w:tr>
      <w:tr w14:paraId="67D1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B654213">
            <w:r>
              <w:rPr>
                <w:rFonts w:hint="eastAsia"/>
              </w:rPr>
              <w:t>1.3</w:t>
            </w:r>
          </w:p>
        </w:tc>
        <w:tc>
          <w:tcPr>
            <w:tcW w:w="7717" w:type="dxa"/>
            <w:tcBorders>
              <w:top w:val="single" w:color="auto" w:sz="4" w:space="0"/>
              <w:left w:val="single" w:color="auto" w:sz="4" w:space="0"/>
              <w:bottom w:val="single" w:color="auto" w:sz="4" w:space="0"/>
              <w:right w:val="single" w:color="auto" w:sz="4" w:space="0"/>
            </w:tcBorders>
          </w:tcPr>
          <w:p w14:paraId="36A4B56F">
            <w:r>
              <w:rPr>
                <w:rFonts w:hint="eastAsia"/>
              </w:rPr>
              <w:t>扫描成像 ≥32 层／360 度</w:t>
            </w:r>
          </w:p>
        </w:tc>
      </w:tr>
      <w:tr w14:paraId="45E7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0526F5E">
            <w:r>
              <w:rPr>
                <w:rFonts w:hint="eastAsia"/>
              </w:rPr>
              <w:t>1.4</w:t>
            </w:r>
          </w:p>
        </w:tc>
        <w:tc>
          <w:tcPr>
            <w:tcW w:w="7717" w:type="dxa"/>
            <w:tcBorders>
              <w:top w:val="single" w:color="auto" w:sz="4" w:space="0"/>
              <w:left w:val="single" w:color="auto" w:sz="4" w:space="0"/>
              <w:bottom w:val="single" w:color="auto" w:sz="4" w:space="0"/>
              <w:right w:val="single" w:color="auto" w:sz="4" w:space="0"/>
            </w:tcBorders>
          </w:tcPr>
          <w:p w14:paraId="558762D5">
            <w:r>
              <w:rPr>
                <w:rFonts w:hint="eastAsia"/>
              </w:rPr>
              <w:t>扫描架孔径 ≥80cm</w:t>
            </w:r>
          </w:p>
        </w:tc>
      </w:tr>
      <w:tr w14:paraId="76DB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825BA0D">
            <w:r>
              <w:rPr>
                <w:rFonts w:hint="eastAsia"/>
              </w:rPr>
              <w:t>1.5</w:t>
            </w:r>
          </w:p>
        </w:tc>
        <w:tc>
          <w:tcPr>
            <w:tcW w:w="7717" w:type="dxa"/>
            <w:tcBorders>
              <w:top w:val="single" w:color="auto" w:sz="4" w:space="0"/>
              <w:left w:val="single" w:color="auto" w:sz="4" w:space="0"/>
              <w:bottom w:val="single" w:color="auto" w:sz="4" w:space="0"/>
              <w:right w:val="single" w:color="auto" w:sz="4" w:space="0"/>
            </w:tcBorders>
          </w:tcPr>
          <w:p w14:paraId="3A5F58B8">
            <w:r>
              <w:rPr>
                <w:rFonts w:hint="eastAsia"/>
              </w:rPr>
              <w:t>探测器在等中心线 Z 轴物理覆盖宽度 ≥20mm</w:t>
            </w:r>
          </w:p>
        </w:tc>
      </w:tr>
      <w:tr w14:paraId="3C3D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91" w:type="dxa"/>
            <w:tcBorders>
              <w:top w:val="single" w:color="auto" w:sz="4" w:space="0"/>
              <w:left w:val="single" w:color="auto" w:sz="4" w:space="0"/>
              <w:bottom w:val="single" w:color="auto" w:sz="4" w:space="0"/>
              <w:right w:val="single" w:color="auto" w:sz="4" w:space="0"/>
            </w:tcBorders>
          </w:tcPr>
          <w:p w14:paraId="5781D877">
            <w:r>
              <w:rPr>
                <w:rFonts w:hint="eastAsia"/>
              </w:rPr>
              <w:t>1.6</w:t>
            </w:r>
          </w:p>
        </w:tc>
        <w:tc>
          <w:tcPr>
            <w:tcW w:w="7717" w:type="dxa"/>
            <w:tcBorders>
              <w:top w:val="single" w:color="auto" w:sz="4" w:space="0"/>
              <w:left w:val="single" w:color="auto" w:sz="4" w:space="0"/>
              <w:bottom w:val="single" w:color="auto" w:sz="4" w:space="0"/>
              <w:right w:val="single" w:color="auto" w:sz="4" w:space="0"/>
            </w:tcBorders>
          </w:tcPr>
          <w:p w14:paraId="2B5A24AC">
            <w:r>
              <w:rPr>
                <w:rFonts w:hint="eastAsia"/>
              </w:rPr>
              <w:t>探测器物理排数 ≥16 排</w:t>
            </w:r>
          </w:p>
        </w:tc>
      </w:tr>
      <w:tr w14:paraId="11C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6164782">
            <w:r>
              <w:rPr>
                <w:rFonts w:hint="eastAsia"/>
              </w:rPr>
              <w:t>1.7</w:t>
            </w:r>
          </w:p>
        </w:tc>
        <w:tc>
          <w:tcPr>
            <w:tcW w:w="7717" w:type="dxa"/>
            <w:tcBorders>
              <w:top w:val="single" w:color="auto" w:sz="4" w:space="0"/>
              <w:left w:val="single" w:color="auto" w:sz="4" w:space="0"/>
              <w:bottom w:val="single" w:color="auto" w:sz="4" w:space="0"/>
              <w:right w:val="single" w:color="auto" w:sz="4" w:space="0"/>
            </w:tcBorders>
          </w:tcPr>
          <w:p w14:paraId="3FC20877">
            <w:r>
              <w:rPr>
                <w:rFonts w:hint="eastAsia"/>
              </w:rPr>
              <w:t>每排探测器物理个数 ≥600 个</w:t>
            </w:r>
          </w:p>
        </w:tc>
      </w:tr>
      <w:tr w14:paraId="436E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7F6FBAA">
            <w:r>
              <w:rPr>
                <w:rFonts w:hint="eastAsia"/>
              </w:rPr>
              <w:t>1.8</w:t>
            </w:r>
          </w:p>
        </w:tc>
        <w:tc>
          <w:tcPr>
            <w:tcW w:w="7717" w:type="dxa"/>
            <w:tcBorders>
              <w:top w:val="single" w:color="auto" w:sz="4" w:space="0"/>
              <w:left w:val="single" w:color="auto" w:sz="4" w:space="0"/>
              <w:bottom w:val="single" w:color="auto" w:sz="4" w:space="0"/>
              <w:right w:val="single" w:color="auto" w:sz="4" w:space="0"/>
            </w:tcBorders>
          </w:tcPr>
          <w:p w14:paraId="6921740F">
            <w:r>
              <w:rPr>
                <w:rFonts w:hint="eastAsia"/>
              </w:rPr>
              <w:t>定位像方向 前后/后前/侧位</w:t>
            </w:r>
          </w:p>
        </w:tc>
      </w:tr>
      <w:tr w14:paraId="61F8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A59CD36">
            <w:r>
              <w:rPr>
                <w:rFonts w:hint="eastAsia"/>
              </w:rPr>
              <w:t>1.9</w:t>
            </w:r>
          </w:p>
        </w:tc>
        <w:tc>
          <w:tcPr>
            <w:tcW w:w="7717" w:type="dxa"/>
            <w:tcBorders>
              <w:top w:val="single" w:color="auto" w:sz="4" w:space="0"/>
              <w:left w:val="single" w:color="auto" w:sz="4" w:space="0"/>
              <w:bottom w:val="single" w:color="auto" w:sz="4" w:space="0"/>
              <w:right w:val="single" w:color="auto" w:sz="4" w:space="0"/>
            </w:tcBorders>
          </w:tcPr>
          <w:p w14:paraId="62228940">
            <w:r>
              <w:rPr>
                <w:rFonts w:hint="eastAsia"/>
              </w:rPr>
              <w:t>最大单次连续螺旋时间 ≥100 秒</w:t>
            </w:r>
          </w:p>
        </w:tc>
      </w:tr>
      <w:tr w14:paraId="4334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CCF448B">
            <w:r>
              <w:rPr>
                <w:rFonts w:hint="eastAsia"/>
              </w:rPr>
              <w:t>1.10</w:t>
            </w:r>
          </w:p>
        </w:tc>
        <w:tc>
          <w:tcPr>
            <w:tcW w:w="7717" w:type="dxa"/>
            <w:tcBorders>
              <w:top w:val="single" w:color="auto" w:sz="4" w:space="0"/>
              <w:left w:val="single" w:color="auto" w:sz="4" w:space="0"/>
              <w:bottom w:val="single" w:color="auto" w:sz="4" w:space="0"/>
              <w:right w:val="single" w:color="auto" w:sz="4" w:space="0"/>
            </w:tcBorders>
          </w:tcPr>
          <w:p w14:paraId="06854F02">
            <w:r>
              <w:rPr>
                <w:rFonts w:hint="eastAsia"/>
              </w:rPr>
              <w:t>扫描时间 ≤0.5 秒/360 度</w:t>
            </w:r>
          </w:p>
        </w:tc>
      </w:tr>
      <w:tr w14:paraId="7571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75B889B">
            <w:r>
              <w:rPr>
                <w:rFonts w:hint="eastAsia"/>
              </w:rPr>
              <w:t>1.11</w:t>
            </w:r>
          </w:p>
        </w:tc>
        <w:tc>
          <w:tcPr>
            <w:tcW w:w="7717" w:type="dxa"/>
            <w:tcBorders>
              <w:top w:val="single" w:color="auto" w:sz="4" w:space="0"/>
              <w:left w:val="single" w:color="auto" w:sz="4" w:space="0"/>
              <w:bottom w:val="single" w:color="auto" w:sz="4" w:space="0"/>
              <w:right w:val="single" w:color="auto" w:sz="4" w:space="0"/>
            </w:tcBorders>
          </w:tcPr>
          <w:p w14:paraId="6D9482F7">
            <w:r>
              <w:rPr>
                <w:rFonts w:hint="eastAsia"/>
              </w:rPr>
              <w:t>扫描层厚 ≤0.75mm</w:t>
            </w:r>
          </w:p>
        </w:tc>
      </w:tr>
      <w:tr w14:paraId="10BF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073B8D7">
            <w:r>
              <w:rPr>
                <w:rFonts w:hint="eastAsia"/>
              </w:rPr>
              <w:t>1.12</w:t>
            </w:r>
          </w:p>
        </w:tc>
        <w:tc>
          <w:tcPr>
            <w:tcW w:w="7717" w:type="dxa"/>
            <w:tcBorders>
              <w:top w:val="single" w:color="auto" w:sz="4" w:space="0"/>
              <w:left w:val="single" w:color="auto" w:sz="4" w:space="0"/>
              <w:bottom w:val="single" w:color="auto" w:sz="4" w:space="0"/>
              <w:right w:val="single" w:color="auto" w:sz="4" w:space="0"/>
            </w:tcBorders>
          </w:tcPr>
          <w:p w14:paraId="4286BABD">
            <w:r>
              <w:rPr>
                <w:rFonts w:hint="eastAsia"/>
              </w:rPr>
              <w:t>最大显示视野 ≥70cm</w:t>
            </w:r>
          </w:p>
          <w:p w14:paraId="45B6CC10"/>
        </w:tc>
      </w:tr>
      <w:tr w14:paraId="50E3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63D7D96">
            <w:r>
              <w:rPr>
                <w:rFonts w:hint="eastAsia"/>
              </w:rPr>
              <w:t>2</w:t>
            </w:r>
          </w:p>
        </w:tc>
        <w:tc>
          <w:tcPr>
            <w:tcW w:w="7717" w:type="dxa"/>
            <w:tcBorders>
              <w:top w:val="single" w:color="auto" w:sz="4" w:space="0"/>
              <w:left w:val="single" w:color="auto" w:sz="4" w:space="0"/>
              <w:bottom w:val="single" w:color="auto" w:sz="4" w:space="0"/>
              <w:right w:val="single" w:color="auto" w:sz="4" w:space="0"/>
            </w:tcBorders>
          </w:tcPr>
          <w:p w14:paraId="5007A8CD">
            <w:r>
              <w:rPr>
                <w:rFonts w:hint="eastAsia"/>
              </w:rPr>
              <w:t>球管高压发生器</w:t>
            </w:r>
          </w:p>
        </w:tc>
      </w:tr>
      <w:tr w14:paraId="48CC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6BD9F92">
            <w:r>
              <w:rPr>
                <w:rFonts w:hint="eastAsia"/>
              </w:rPr>
              <w:t>2.1</w:t>
            </w:r>
          </w:p>
        </w:tc>
        <w:tc>
          <w:tcPr>
            <w:tcW w:w="7717" w:type="dxa"/>
            <w:tcBorders>
              <w:top w:val="single" w:color="auto" w:sz="4" w:space="0"/>
              <w:left w:val="single" w:color="auto" w:sz="4" w:space="0"/>
              <w:bottom w:val="single" w:color="auto" w:sz="4" w:space="0"/>
              <w:right w:val="single" w:color="auto" w:sz="4" w:space="0"/>
            </w:tcBorders>
          </w:tcPr>
          <w:p w14:paraId="739F7EB3">
            <w:r>
              <w:rPr>
                <w:rFonts w:hint="eastAsia"/>
              </w:rPr>
              <w:t>球管阳极热容量（非等效） ≥</w:t>
            </w:r>
            <w:bookmarkStart w:id="0" w:name="OLE_LINK1"/>
            <w:r>
              <w:rPr>
                <w:rFonts w:hint="eastAsia"/>
              </w:rPr>
              <w:t>7M</w:t>
            </w:r>
            <w:bookmarkEnd w:id="0"/>
          </w:p>
        </w:tc>
      </w:tr>
      <w:tr w14:paraId="2CFF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AE30C67">
            <w:r>
              <w:rPr>
                <w:rFonts w:hint="eastAsia"/>
              </w:rPr>
              <w:t>2.2</w:t>
            </w:r>
          </w:p>
        </w:tc>
        <w:tc>
          <w:tcPr>
            <w:tcW w:w="7717" w:type="dxa"/>
            <w:tcBorders>
              <w:top w:val="single" w:color="auto" w:sz="4" w:space="0"/>
              <w:left w:val="single" w:color="auto" w:sz="4" w:space="0"/>
              <w:bottom w:val="single" w:color="auto" w:sz="4" w:space="0"/>
              <w:right w:val="single" w:color="auto" w:sz="4" w:space="0"/>
            </w:tcBorders>
          </w:tcPr>
          <w:p w14:paraId="235FCB19">
            <w:r>
              <w:rPr>
                <w:rFonts w:hint="eastAsia"/>
              </w:rPr>
              <w:t>散热率（非等效） ≥780KHU/min</w:t>
            </w:r>
          </w:p>
        </w:tc>
      </w:tr>
      <w:tr w14:paraId="0970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813EA7A">
            <w:r>
              <w:rPr>
                <w:rFonts w:hint="eastAsia"/>
              </w:rPr>
              <w:t>2.3</w:t>
            </w:r>
          </w:p>
        </w:tc>
        <w:tc>
          <w:tcPr>
            <w:tcW w:w="7717" w:type="dxa"/>
            <w:tcBorders>
              <w:top w:val="single" w:color="auto" w:sz="4" w:space="0"/>
              <w:left w:val="single" w:color="auto" w:sz="4" w:space="0"/>
              <w:bottom w:val="single" w:color="auto" w:sz="4" w:space="0"/>
              <w:right w:val="single" w:color="auto" w:sz="4" w:space="0"/>
            </w:tcBorders>
          </w:tcPr>
          <w:p w14:paraId="0F173C4A">
            <w:r>
              <w:rPr>
                <w:rFonts w:hint="eastAsia"/>
              </w:rPr>
              <w:t>最大管电流 ≥600mA</w:t>
            </w:r>
          </w:p>
        </w:tc>
      </w:tr>
      <w:tr w14:paraId="09B4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0DA66DC">
            <w:r>
              <w:rPr>
                <w:rFonts w:hint="eastAsia"/>
              </w:rPr>
              <w:t>2.4</w:t>
            </w:r>
          </w:p>
        </w:tc>
        <w:tc>
          <w:tcPr>
            <w:tcW w:w="7717" w:type="dxa"/>
            <w:tcBorders>
              <w:top w:val="single" w:color="auto" w:sz="4" w:space="0"/>
              <w:left w:val="single" w:color="auto" w:sz="4" w:space="0"/>
              <w:bottom w:val="single" w:color="auto" w:sz="4" w:space="0"/>
              <w:right w:val="single" w:color="auto" w:sz="4" w:space="0"/>
            </w:tcBorders>
          </w:tcPr>
          <w:p w14:paraId="15A8D9B2">
            <w:r>
              <w:rPr>
                <w:rFonts w:hint="eastAsia"/>
              </w:rPr>
              <w:t>最小管电流 ≤20mA</w:t>
            </w:r>
          </w:p>
        </w:tc>
      </w:tr>
      <w:tr w14:paraId="4A36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1D4B2D5">
            <w:r>
              <w:rPr>
                <w:rFonts w:hint="eastAsia"/>
              </w:rPr>
              <w:t>2.5</w:t>
            </w:r>
          </w:p>
        </w:tc>
        <w:tc>
          <w:tcPr>
            <w:tcW w:w="7717" w:type="dxa"/>
            <w:tcBorders>
              <w:top w:val="single" w:color="auto" w:sz="4" w:space="0"/>
              <w:left w:val="single" w:color="auto" w:sz="4" w:space="0"/>
              <w:bottom w:val="single" w:color="auto" w:sz="4" w:space="0"/>
              <w:right w:val="single" w:color="auto" w:sz="4" w:space="0"/>
            </w:tcBorders>
          </w:tcPr>
          <w:p w14:paraId="37DD91FC">
            <w:r>
              <w:rPr>
                <w:rFonts w:hint="eastAsia"/>
              </w:rPr>
              <w:t>最大球管管电压 ≥140KV</w:t>
            </w:r>
          </w:p>
        </w:tc>
      </w:tr>
      <w:tr w14:paraId="1A61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035251D">
            <w:r>
              <w:rPr>
                <w:rFonts w:hint="eastAsia"/>
              </w:rPr>
              <w:t>2.6</w:t>
            </w:r>
          </w:p>
        </w:tc>
        <w:tc>
          <w:tcPr>
            <w:tcW w:w="7717" w:type="dxa"/>
            <w:tcBorders>
              <w:top w:val="single" w:color="auto" w:sz="4" w:space="0"/>
              <w:left w:val="single" w:color="auto" w:sz="4" w:space="0"/>
              <w:bottom w:val="single" w:color="auto" w:sz="4" w:space="0"/>
              <w:right w:val="single" w:color="auto" w:sz="4" w:space="0"/>
            </w:tcBorders>
          </w:tcPr>
          <w:p w14:paraId="31DD85C7">
            <w:r>
              <w:rPr>
                <w:rFonts w:hint="eastAsia"/>
              </w:rPr>
              <w:t>最小球管管电压 ≤80KV</w:t>
            </w:r>
          </w:p>
        </w:tc>
      </w:tr>
      <w:tr w14:paraId="64D6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C725070">
            <w:r>
              <w:rPr>
                <w:rFonts w:hint="eastAsia"/>
              </w:rPr>
              <w:t>2.7</w:t>
            </w:r>
          </w:p>
        </w:tc>
        <w:tc>
          <w:tcPr>
            <w:tcW w:w="7717" w:type="dxa"/>
            <w:tcBorders>
              <w:top w:val="single" w:color="auto" w:sz="4" w:space="0"/>
              <w:left w:val="single" w:color="auto" w:sz="4" w:space="0"/>
              <w:bottom w:val="single" w:color="auto" w:sz="4" w:space="0"/>
              <w:right w:val="single" w:color="auto" w:sz="4" w:space="0"/>
            </w:tcBorders>
          </w:tcPr>
          <w:p w14:paraId="0884AC63">
            <w:r>
              <w:rPr>
                <w:rFonts w:hint="eastAsia"/>
              </w:rPr>
              <w:t>高压发生器功率(非等效) ≥75KW</w:t>
            </w:r>
          </w:p>
        </w:tc>
      </w:tr>
      <w:tr w14:paraId="1559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0FD78D7">
            <w:r>
              <w:rPr>
                <w:rFonts w:hint="eastAsia"/>
              </w:rPr>
              <w:t>2.8</w:t>
            </w:r>
          </w:p>
        </w:tc>
        <w:tc>
          <w:tcPr>
            <w:tcW w:w="7717" w:type="dxa"/>
            <w:tcBorders>
              <w:top w:val="single" w:color="auto" w:sz="4" w:space="0"/>
              <w:left w:val="single" w:color="auto" w:sz="4" w:space="0"/>
              <w:bottom w:val="single" w:color="auto" w:sz="4" w:space="0"/>
              <w:right w:val="single" w:color="auto" w:sz="4" w:space="0"/>
            </w:tcBorders>
          </w:tcPr>
          <w:p w14:paraId="17117F9D">
            <w:r>
              <w:rPr>
                <w:rFonts w:hint="eastAsia"/>
              </w:rPr>
              <w:t>小焦点大小 ≤0.64mm</w:t>
            </w:r>
            <w:r>
              <w:rPr>
                <w:rFonts w:hint="eastAsia"/>
                <w:vertAlign w:val="superscript"/>
              </w:rPr>
              <w:t>2</w:t>
            </w:r>
          </w:p>
        </w:tc>
      </w:tr>
      <w:tr w14:paraId="769D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150FD29">
            <w:r>
              <w:rPr>
                <w:rFonts w:hint="eastAsia"/>
              </w:rPr>
              <w:t>2.9</w:t>
            </w:r>
          </w:p>
        </w:tc>
        <w:tc>
          <w:tcPr>
            <w:tcW w:w="7717" w:type="dxa"/>
            <w:tcBorders>
              <w:top w:val="single" w:color="auto" w:sz="4" w:space="0"/>
              <w:left w:val="single" w:color="auto" w:sz="4" w:space="0"/>
              <w:bottom w:val="single" w:color="auto" w:sz="4" w:space="0"/>
              <w:right w:val="single" w:color="auto" w:sz="4" w:space="0"/>
            </w:tcBorders>
          </w:tcPr>
          <w:p w14:paraId="3B0CD6EA">
            <w:pPr>
              <w:rPr>
                <w:vertAlign w:val="superscript"/>
              </w:rPr>
            </w:pPr>
            <w:r>
              <w:rPr>
                <w:rFonts w:hint="eastAsia"/>
              </w:rPr>
              <w:t>大焦点大小 ≤1.5mm</w:t>
            </w:r>
            <w:r>
              <w:rPr>
                <w:rFonts w:hint="eastAsia"/>
                <w:vertAlign w:val="superscript"/>
              </w:rPr>
              <w:t xml:space="preserve">2   </w:t>
            </w:r>
          </w:p>
        </w:tc>
      </w:tr>
      <w:tr w14:paraId="756A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6906EFF">
            <w:r>
              <w:rPr>
                <w:rFonts w:hint="eastAsia"/>
              </w:rPr>
              <w:t>3</w:t>
            </w:r>
          </w:p>
        </w:tc>
        <w:tc>
          <w:tcPr>
            <w:tcW w:w="7717" w:type="dxa"/>
            <w:tcBorders>
              <w:top w:val="single" w:color="auto" w:sz="4" w:space="0"/>
              <w:left w:val="single" w:color="auto" w:sz="4" w:space="0"/>
              <w:bottom w:val="single" w:color="auto" w:sz="4" w:space="0"/>
              <w:right w:val="single" w:color="auto" w:sz="4" w:space="0"/>
            </w:tcBorders>
          </w:tcPr>
          <w:p w14:paraId="3DFEDCD1">
            <w:r>
              <w:rPr>
                <w:rFonts w:hint="eastAsia"/>
              </w:rPr>
              <w:t>扫描床系统</w:t>
            </w:r>
          </w:p>
        </w:tc>
      </w:tr>
      <w:tr w14:paraId="7012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0F0B975">
            <w:r>
              <w:rPr>
                <w:rFonts w:hint="eastAsia"/>
              </w:rPr>
              <w:t>3.1</w:t>
            </w:r>
          </w:p>
        </w:tc>
        <w:tc>
          <w:tcPr>
            <w:tcW w:w="7717" w:type="dxa"/>
            <w:tcBorders>
              <w:top w:val="single" w:color="auto" w:sz="4" w:space="0"/>
              <w:left w:val="single" w:color="auto" w:sz="4" w:space="0"/>
              <w:bottom w:val="single" w:color="auto" w:sz="4" w:space="0"/>
              <w:right w:val="single" w:color="auto" w:sz="4" w:space="0"/>
            </w:tcBorders>
          </w:tcPr>
          <w:p w14:paraId="2E077B52">
            <w:r>
              <w:rPr>
                <w:rFonts w:hint="eastAsia"/>
              </w:rPr>
              <w:t>水平最大移动范围 ≥160cm</w:t>
            </w:r>
          </w:p>
        </w:tc>
      </w:tr>
      <w:tr w14:paraId="09AD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C4FB15D">
            <w:r>
              <w:rPr>
                <w:rFonts w:hint="eastAsia"/>
              </w:rPr>
              <w:t>3.2</w:t>
            </w:r>
          </w:p>
        </w:tc>
        <w:tc>
          <w:tcPr>
            <w:tcW w:w="7717" w:type="dxa"/>
            <w:tcBorders>
              <w:top w:val="single" w:color="auto" w:sz="4" w:space="0"/>
              <w:left w:val="single" w:color="auto" w:sz="4" w:space="0"/>
              <w:bottom w:val="single" w:color="auto" w:sz="4" w:space="0"/>
              <w:right w:val="single" w:color="auto" w:sz="4" w:space="0"/>
            </w:tcBorders>
          </w:tcPr>
          <w:p w14:paraId="385400BF">
            <w:r>
              <w:rPr>
                <w:rFonts w:hint="eastAsia"/>
              </w:rPr>
              <w:t>可扫描范围 ≥160cm</w:t>
            </w:r>
          </w:p>
        </w:tc>
      </w:tr>
      <w:tr w14:paraId="069F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D9DA86C">
            <w:r>
              <w:rPr>
                <w:rFonts w:hint="eastAsia"/>
              </w:rPr>
              <w:t>3.3</w:t>
            </w:r>
          </w:p>
        </w:tc>
        <w:tc>
          <w:tcPr>
            <w:tcW w:w="7717" w:type="dxa"/>
            <w:tcBorders>
              <w:top w:val="single" w:color="auto" w:sz="4" w:space="0"/>
              <w:left w:val="single" w:color="auto" w:sz="4" w:space="0"/>
              <w:bottom w:val="single" w:color="auto" w:sz="4" w:space="0"/>
              <w:right w:val="single" w:color="auto" w:sz="4" w:space="0"/>
            </w:tcBorders>
          </w:tcPr>
          <w:p w14:paraId="04533185">
            <w:r>
              <w:rPr>
                <w:rFonts w:hint="eastAsia"/>
              </w:rPr>
              <w:t>床面定位精度 ≤±0.25mm</w:t>
            </w:r>
          </w:p>
        </w:tc>
      </w:tr>
      <w:tr w14:paraId="3DF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FEE1673">
            <w:r>
              <w:rPr>
                <w:rFonts w:hint="eastAsia"/>
              </w:rPr>
              <w:t>3.4</w:t>
            </w:r>
          </w:p>
        </w:tc>
        <w:tc>
          <w:tcPr>
            <w:tcW w:w="7717" w:type="dxa"/>
            <w:tcBorders>
              <w:top w:val="single" w:color="auto" w:sz="4" w:space="0"/>
              <w:left w:val="single" w:color="auto" w:sz="4" w:space="0"/>
              <w:bottom w:val="single" w:color="auto" w:sz="4" w:space="0"/>
              <w:right w:val="single" w:color="auto" w:sz="4" w:space="0"/>
            </w:tcBorders>
          </w:tcPr>
          <w:p w14:paraId="5BE010C5">
            <w:r>
              <w:rPr>
                <w:rFonts w:hint="eastAsia"/>
              </w:rPr>
              <w:t>载重量 ≥205Kg</w:t>
            </w:r>
          </w:p>
        </w:tc>
      </w:tr>
      <w:tr w14:paraId="610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1ADE215">
            <w:r>
              <w:rPr>
                <w:rFonts w:hint="eastAsia"/>
              </w:rPr>
              <w:t>4</w:t>
            </w:r>
          </w:p>
        </w:tc>
        <w:tc>
          <w:tcPr>
            <w:tcW w:w="7717" w:type="dxa"/>
            <w:tcBorders>
              <w:top w:val="single" w:color="auto" w:sz="4" w:space="0"/>
              <w:left w:val="single" w:color="auto" w:sz="4" w:space="0"/>
              <w:bottom w:val="single" w:color="auto" w:sz="4" w:space="0"/>
              <w:right w:val="single" w:color="auto" w:sz="4" w:space="0"/>
            </w:tcBorders>
          </w:tcPr>
          <w:p w14:paraId="46C725FB">
            <w:r>
              <w:rPr>
                <w:rFonts w:hint="eastAsia"/>
              </w:rPr>
              <w:t>图像质量</w:t>
            </w:r>
          </w:p>
        </w:tc>
      </w:tr>
      <w:tr w14:paraId="020B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E6C37D6">
            <w:r>
              <w:rPr>
                <w:rFonts w:hint="eastAsia"/>
              </w:rPr>
              <w:t>4.1</w:t>
            </w:r>
          </w:p>
        </w:tc>
        <w:tc>
          <w:tcPr>
            <w:tcW w:w="7717" w:type="dxa"/>
            <w:tcBorders>
              <w:top w:val="single" w:color="auto" w:sz="4" w:space="0"/>
              <w:left w:val="single" w:color="auto" w:sz="4" w:space="0"/>
              <w:bottom w:val="single" w:color="auto" w:sz="4" w:space="0"/>
              <w:right w:val="single" w:color="auto" w:sz="4" w:space="0"/>
            </w:tcBorders>
          </w:tcPr>
          <w:p w14:paraId="08A6CCCF">
            <w:r>
              <w:rPr>
                <w:rFonts w:hint="eastAsia"/>
              </w:rPr>
              <w:t>空间分辨率（条件：X-Y 轴 0%MTF） ≥15 lp/cm</w:t>
            </w:r>
          </w:p>
        </w:tc>
      </w:tr>
      <w:tr w14:paraId="045B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CA84E7A">
            <w:r>
              <w:rPr>
                <w:rFonts w:hint="eastAsia"/>
              </w:rPr>
              <w:t>4.2</w:t>
            </w:r>
          </w:p>
        </w:tc>
        <w:tc>
          <w:tcPr>
            <w:tcW w:w="7717" w:type="dxa"/>
            <w:tcBorders>
              <w:top w:val="single" w:color="auto" w:sz="4" w:space="0"/>
              <w:left w:val="single" w:color="auto" w:sz="4" w:space="0"/>
              <w:bottom w:val="single" w:color="auto" w:sz="4" w:space="0"/>
              <w:right w:val="single" w:color="auto" w:sz="4" w:space="0"/>
            </w:tcBorders>
          </w:tcPr>
          <w:p w14:paraId="7FD75EC2">
            <w:r>
              <w:rPr>
                <w:rFonts w:hint="eastAsia"/>
              </w:rPr>
              <w:t>低密度分辨率 5mm@0.3% ≤27mGy</w:t>
            </w:r>
          </w:p>
        </w:tc>
      </w:tr>
      <w:tr w14:paraId="2C49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9836994">
            <w:r>
              <w:rPr>
                <w:rFonts w:hint="eastAsia"/>
              </w:rPr>
              <w:t>4.3</w:t>
            </w:r>
          </w:p>
        </w:tc>
        <w:tc>
          <w:tcPr>
            <w:tcW w:w="7717" w:type="dxa"/>
            <w:tcBorders>
              <w:top w:val="single" w:color="auto" w:sz="4" w:space="0"/>
              <w:left w:val="single" w:color="auto" w:sz="4" w:space="0"/>
              <w:bottom w:val="single" w:color="auto" w:sz="4" w:space="0"/>
              <w:right w:val="single" w:color="auto" w:sz="4" w:space="0"/>
            </w:tcBorders>
          </w:tcPr>
          <w:p w14:paraId="017623D8">
            <w:r>
              <w:rPr>
                <w:rFonts w:hint="eastAsia"/>
              </w:rPr>
              <w:t>CT 值范围 ≥-1024~+3070Hu</w:t>
            </w:r>
          </w:p>
        </w:tc>
      </w:tr>
      <w:tr w14:paraId="40D7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3029C5E">
            <w:r>
              <w:rPr>
                <w:rFonts w:hint="eastAsia"/>
              </w:rPr>
              <w:t>4.4</w:t>
            </w:r>
          </w:p>
        </w:tc>
        <w:tc>
          <w:tcPr>
            <w:tcW w:w="7717" w:type="dxa"/>
            <w:tcBorders>
              <w:top w:val="single" w:color="auto" w:sz="4" w:space="0"/>
              <w:left w:val="single" w:color="auto" w:sz="4" w:space="0"/>
              <w:bottom w:val="single" w:color="auto" w:sz="4" w:space="0"/>
              <w:right w:val="single" w:color="auto" w:sz="4" w:space="0"/>
            </w:tcBorders>
          </w:tcPr>
          <w:p w14:paraId="36359668">
            <w:r>
              <w:rPr>
                <w:rFonts w:hint="eastAsia"/>
              </w:rPr>
              <w:t>微辐射影像重建算法 具备</w:t>
            </w:r>
          </w:p>
        </w:tc>
      </w:tr>
      <w:tr w14:paraId="0509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55AFEA1">
            <w:r>
              <w:rPr>
                <w:rFonts w:hint="eastAsia"/>
              </w:rPr>
              <w:t>5</w:t>
            </w:r>
          </w:p>
        </w:tc>
        <w:tc>
          <w:tcPr>
            <w:tcW w:w="7717" w:type="dxa"/>
            <w:tcBorders>
              <w:top w:val="single" w:color="auto" w:sz="4" w:space="0"/>
              <w:left w:val="single" w:color="auto" w:sz="4" w:space="0"/>
              <w:bottom w:val="single" w:color="auto" w:sz="4" w:space="0"/>
              <w:right w:val="single" w:color="auto" w:sz="4" w:space="0"/>
            </w:tcBorders>
          </w:tcPr>
          <w:p w14:paraId="7EE7287F">
            <w:r>
              <w:rPr>
                <w:rFonts w:hint="eastAsia"/>
              </w:rPr>
              <w:t>主操作台工作站</w:t>
            </w:r>
          </w:p>
        </w:tc>
      </w:tr>
      <w:tr w14:paraId="1EB6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B188998">
            <w:r>
              <w:rPr>
                <w:rFonts w:hint="eastAsia"/>
              </w:rPr>
              <w:t>5.1</w:t>
            </w:r>
          </w:p>
        </w:tc>
        <w:tc>
          <w:tcPr>
            <w:tcW w:w="7717" w:type="dxa"/>
            <w:tcBorders>
              <w:top w:val="single" w:color="auto" w:sz="4" w:space="0"/>
              <w:left w:val="single" w:color="auto" w:sz="4" w:space="0"/>
              <w:bottom w:val="single" w:color="auto" w:sz="4" w:space="0"/>
              <w:right w:val="single" w:color="auto" w:sz="4" w:space="0"/>
            </w:tcBorders>
          </w:tcPr>
          <w:p w14:paraId="57637CC3">
            <w:r>
              <w:rPr>
                <w:rFonts w:hint="eastAsia"/>
              </w:rPr>
              <w:t>主频 ≥2.1GHz</w:t>
            </w:r>
          </w:p>
        </w:tc>
      </w:tr>
      <w:tr w14:paraId="0049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AC11686">
            <w:r>
              <w:rPr>
                <w:rFonts w:hint="eastAsia"/>
              </w:rPr>
              <w:t>5.2</w:t>
            </w:r>
          </w:p>
        </w:tc>
        <w:tc>
          <w:tcPr>
            <w:tcW w:w="7717" w:type="dxa"/>
            <w:tcBorders>
              <w:top w:val="single" w:color="auto" w:sz="4" w:space="0"/>
              <w:left w:val="single" w:color="auto" w:sz="4" w:space="0"/>
              <w:bottom w:val="single" w:color="auto" w:sz="4" w:space="0"/>
              <w:right w:val="single" w:color="auto" w:sz="4" w:space="0"/>
            </w:tcBorders>
          </w:tcPr>
          <w:p w14:paraId="6C89DF54">
            <w:r>
              <w:rPr>
                <w:rFonts w:hint="eastAsia"/>
              </w:rPr>
              <w:t>硬盘 ≥720G</w:t>
            </w:r>
          </w:p>
        </w:tc>
      </w:tr>
      <w:tr w14:paraId="5430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18FA5B2">
            <w:r>
              <w:rPr>
                <w:rFonts w:hint="eastAsia"/>
              </w:rPr>
              <w:t>5.3</w:t>
            </w:r>
          </w:p>
        </w:tc>
        <w:tc>
          <w:tcPr>
            <w:tcW w:w="7717" w:type="dxa"/>
            <w:tcBorders>
              <w:top w:val="single" w:color="auto" w:sz="4" w:space="0"/>
              <w:left w:val="single" w:color="auto" w:sz="4" w:space="0"/>
              <w:bottom w:val="single" w:color="auto" w:sz="4" w:space="0"/>
              <w:right w:val="single" w:color="auto" w:sz="4" w:space="0"/>
            </w:tcBorders>
          </w:tcPr>
          <w:p w14:paraId="1ED45E42">
            <w:r>
              <w:rPr>
                <w:rFonts w:hint="eastAsia"/>
              </w:rPr>
              <w:t>内存 ≥32G</w:t>
            </w:r>
          </w:p>
        </w:tc>
      </w:tr>
      <w:tr w14:paraId="4FFF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C96202C">
            <w:r>
              <w:rPr>
                <w:rFonts w:hint="eastAsia"/>
              </w:rPr>
              <w:t>5.4</w:t>
            </w:r>
          </w:p>
        </w:tc>
        <w:tc>
          <w:tcPr>
            <w:tcW w:w="7717" w:type="dxa"/>
            <w:tcBorders>
              <w:top w:val="single" w:color="auto" w:sz="4" w:space="0"/>
              <w:left w:val="single" w:color="auto" w:sz="4" w:space="0"/>
              <w:bottom w:val="single" w:color="auto" w:sz="4" w:space="0"/>
              <w:right w:val="single" w:color="auto" w:sz="4" w:space="0"/>
            </w:tcBorders>
          </w:tcPr>
          <w:p w14:paraId="565D2FCB">
            <w:r>
              <w:rPr>
                <w:rFonts w:hint="eastAsia"/>
              </w:rPr>
              <w:t>硬盘存储量 ≥250000 幅 512×512 不压缩图像</w:t>
            </w:r>
          </w:p>
        </w:tc>
      </w:tr>
      <w:tr w14:paraId="5EF8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485A6AE">
            <w:r>
              <w:rPr>
                <w:rFonts w:hint="eastAsia"/>
              </w:rPr>
              <w:t>5.5</w:t>
            </w:r>
          </w:p>
        </w:tc>
        <w:tc>
          <w:tcPr>
            <w:tcW w:w="7717" w:type="dxa"/>
            <w:tcBorders>
              <w:top w:val="single" w:color="auto" w:sz="4" w:space="0"/>
              <w:left w:val="single" w:color="auto" w:sz="4" w:space="0"/>
              <w:bottom w:val="single" w:color="auto" w:sz="4" w:space="0"/>
              <w:right w:val="single" w:color="auto" w:sz="4" w:space="0"/>
            </w:tcBorders>
          </w:tcPr>
          <w:p w14:paraId="665827B7">
            <w:pPr>
              <w:rPr>
                <w:highlight w:val="yellow"/>
              </w:rPr>
            </w:pPr>
            <w:r>
              <w:rPr>
                <w:rFonts w:hint="eastAsia"/>
              </w:rPr>
              <w:t>显示距阵 ≥512×512</w:t>
            </w:r>
          </w:p>
        </w:tc>
      </w:tr>
      <w:tr w14:paraId="202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16FCB4B">
            <w:r>
              <w:rPr>
                <w:rFonts w:hint="eastAsia"/>
              </w:rPr>
              <w:t>5.6</w:t>
            </w:r>
          </w:p>
        </w:tc>
        <w:tc>
          <w:tcPr>
            <w:tcW w:w="7717" w:type="dxa"/>
            <w:tcBorders>
              <w:top w:val="single" w:color="auto" w:sz="4" w:space="0"/>
              <w:left w:val="single" w:color="auto" w:sz="4" w:space="0"/>
              <w:bottom w:val="single" w:color="auto" w:sz="4" w:space="0"/>
              <w:right w:val="single" w:color="auto" w:sz="4" w:space="0"/>
            </w:tcBorders>
          </w:tcPr>
          <w:p w14:paraId="38D6B68B">
            <w:pPr>
              <w:rPr>
                <w:highlight w:val="yellow"/>
              </w:rPr>
            </w:pPr>
            <w:r>
              <w:rPr>
                <w:rFonts w:hint="eastAsia"/>
              </w:rPr>
              <w:t>重建矩阵 ≥512×512</w:t>
            </w:r>
          </w:p>
        </w:tc>
      </w:tr>
      <w:tr w14:paraId="572F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12EC9A4">
            <w:r>
              <w:rPr>
                <w:rFonts w:hint="eastAsia"/>
              </w:rPr>
              <w:t>5.7</w:t>
            </w:r>
          </w:p>
        </w:tc>
        <w:tc>
          <w:tcPr>
            <w:tcW w:w="7717" w:type="dxa"/>
            <w:tcBorders>
              <w:top w:val="single" w:color="auto" w:sz="4" w:space="0"/>
              <w:left w:val="single" w:color="auto" w:sz="4" w:space="0"/>
              <w:bottom w:val="single" w:color="auto" w:sz="4" w:space="0"/>
              <w:right w:val="single" w:color="auto" w:sz="4" w:space="0"/>
            </w:tcBorders>
          </w:tcPr>
          <w:p w14:paraId="5AFA80E1">
            <w:r>
              <w:rPr>
                <w:rFonts w:hint="eastAsia"/>
              </w:rPr>
              <w:t>重建时间 (512×512) ≥12 幅/秒</w:t>
            </w:r>
          </w:p>
        </w:tc>
      </w:tr>
      <w:tr w14:paraId="34F7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2DC36C9">
            <w:r>
              <w:rPr>
                <w:rFonts w:hint="eastAsia"/>
              </w:rPr>
              <w:t>5.8</w:t>
            </w:r>
          </w:p>
        </w:tc>
        <w:tc>
          <w:tcPr>
            <w:tcW w:w="7717" w:type="dxa"/>
            <w:tcBorders>
              <w:top w:val="single" w:color="auto" w:sz="4" w:space="0"/>
              <w:left w:val="single" w:color="auto" w:sz="4" w:space="0"/>
              <w:bottom w:val="single" w:color="auto" w:sz="4" w:space="0"/>
              <w:right w:val="single" w:color="auto" w:sz="4" w:space="0"/>
            </w:tcBorders>
          </w:tcPr>
          <w:p w14:paraId="152E86D4">
            <w:r>
              <w:rPr>
                <w:rFonts w:hint="eastAsia"/>
              </w:rPr>
              <w:t>高分辨率彩色显示器 2 台 ≥19’LCD</w:t>
            </w:r>
          </w:p>
        </w:tc>
      </w:tr>
      <w:tr w14:paraId="091B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810E703">
            <w:r>
              <w:rPr>
                <w:rFonts w:hint="eastAsia"/>
              </w:rPr>
              <w:t>6</w:t>
            </w:r>
          </w:p>
        </w:tc>
        <w:tc>
          <w:tcPr>
            <w:tcW w:w="7717" w:type="dxa"/>
            <w:tcBorders>
              <w:top w:val="single" w:color="auto" w:sz="4" w:space="0"/>
              <w:left w:val="single" w:color="auto" w:sz="4" w:space="0"/>
              <w:bottom w:val="single" w:color="auto" w:sz="4" w:space="0"/>
              <w:right w:val="single" w:color="auto" w:sz="4" w:space="0"/>
            </w:tcBorders>
          </w:tcPr>
          <w:p w14:paraId="0B7B0282">
            <w:r>
              <w:rPr>
                <w:rFonts w:hint="eastAsia"/>
              </w:rPr>
              <w:t>其他应用软件</w:t>
            </w:r>
          </w:p>
        </w:tc>
      </w:tr>
      <w:tr w14:paraId="6235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05340B4">
            <w:r>
              <w:rPr>
                <w:rFonts w:hint="eastAsia"/>
              </w:rPr>
              <w:t>6.1</w:t>
            </w:r>
          </w:p>
        </w:tc>
        <w:tc>
          <w:tcPr>
            <w:tcW w:w="7717" w:type="dxa"/>
            <w:tcBorders>
              <w:top w:val="single" w:color="auto" w:sz="4" w:space="0"/>
              <w:left w:val="single" w:color="auto" w:sz="4" w:space="0"/>
              <w:bottom w:val="single" w:color="auto" w:sz="4" w:space="0"/>
              <w:right w:val="single" w:color="auto" w:sz="4" w:space="0"/>
            </w:tcBorders>
          </w:tcPr>
          <w:p w14:paraId="64E5E2AD">
            <w:r>
              <w:rPr>
                <w:rFonts w:hint="eastAsia"/>
              </w:rPr>
              <w:t>MPR 具备</w:t>
            </w:r>
          </w:p>
        </w:tc>
      </w:tr>
      <w:tr w14:paraId="57A5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8752C0C">
            <w:r>
              <w:rPr>
                <w:rFonts w:hint="eastAsia"/>
              </w:rPr>
              <w:t>6.2</w:t>
            </w:r>
          </w:p>
        </w:tc>
        <w:tc>
          <w:tcPr>
            <w:tcW w:w="7717" w:type="dxa"/>
            <w:tcBorders>
              <w:top w:val="single" w:color="auto" w:sz="4" w:space="0"/>
              <w:left w:val="single" w:color="auto" w:sz="4" w:space="0"/>
              <w:bottom w:val="single" w:color="auto" w:sz="4" w:space="0"/>
              <w:right w:val="single" w:color="auto" w:sz="4" w:space="0"/>
            </w:tcBorders>
          </w:tcPr>
          <w:p w14:paraId="5227B05C">
            <w:r>
              <w:rPr>
                <w:rFonts w:hint="eastAsia"/>
              </w:rPr>
              <w:t>VR 具备</w:t>
            </w:r>
          </w:p>
        </w:tc>
      </w:tr>
      <w:tr w14:paraId="3191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6BBBB42">
            <w:r>
              <w:rPr>
                <w:rFonts w:hint="eastAsia"/>
              </w:rPr>
              <w:t>6.3</w:t>
            </w:r>
          </w:p>
        </w:tc>
        <w:tc>
          <w:tcPr>
            <w:tcW w:w="7717" w:type="dxa"/>
            <w:tcBorders>
              <w:top w:val="single" w:color="auto" w:sz="4" w:space="0"/>
              <w:left w:val="single" w:color="auto" w:sz="4" w:space="0"/>
              <w:bottom w:val="single" w:color="auto" w:sz="4" w:space="0"/>
              <w:right w:val="single" w:color="auto" w:sz="4" w:space="0"/>
            </w:tcBorders>
          </w:tcPr>
          <w:p w14:paraId="6B0B74EB">
            <w:r>
              <w:rPr>
                <w:rFonts w:hint="eastAsia"/>
              </w:rPr>
              <w:t>容积漫游 具备</w:t>
            </w:r>
          </w:p>
        </w:tc>
      </w:tr>
      <w:tr w14:paraId="0150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C53F78A">
            <w:r>
              <w:rPr>
                <w:rFonts w:hint="eastAsia"/>
              </w:rPr>
              <w:t>6.4</w:t>
            </w:r>
          </w:p>
        </w:tc>
        <w:tc>
          <w:tcPr>
            <w:tcW w:w="7717" w:type="dxa"/>
            <w:tcBorders>
              <w:top w:val="single" w:color="auto" w:sz="4" w:space="0"/>
              <w:left w:val="single" w:color="auto" w:sz="4" w:space="0"/>
              <w:bottom w:val="single" w:color="auto" w:sz="4" w:space="0"/>
              <w:right w:val="single" w:color="auto" w:sz="4" w:space="0"/>
            </w:tcBorders>
          </w:tcPr>
          <w:p w14:paraId="2C4C2C6C">
            <w:r>
              <w:rPr>
                <w:rFonts w:hint="eastAsia"/>
              </w:rPr>
              <w:t>薄层图像再重建技术 具备</w:t>
            </w:r>
          </w:p>
        </w:tc>
      </w:tr>
      <w:tr w14:paraId="620B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723764A">
            <w:r>
              <w:rPr>
                <w:rFonts w:hint="eastAsia"/>
              </w:rPr>
              <w:t>6.5</w:t>
            </w:r>
          </w:p>
        </w:tc>
        <w:tc>
          <w:tcPr>
            <w:tcW w:w="7717" w:type="dxa"/>
            <w:tcBorders>
              <w:top w:val="single" w:color="auto" w:sz="4" w:space="0"/>
              <w:left w:val="single" w:color="auto" w:sz="4" w:space="0"/>
              <w:bottom w:val="single" w:color="auto" w:sz="4" w:space="0"/>
              <w:right w:val="single" w:color="auto" w:sz="4" w:space="0"/>
            </w:tcBorders>
          </w:tcPr>
          <w:p w14:paraId="467DC56F">
            <w:r>
              <w:rPr>
                <w:rFonts w:hint="eastAsia"/>
              </w:rPr>
              <w:t>CT 电影 具备</w:t>
            </w:r>
          </w:p>
        </w:tc>
      </w:tr>
      <w:tr w14:paraId="240D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0DF62CD">
            <w:r>
              <w:rPr>
                <w:rFonts w:hint="eastAsia"/>
              </w:rPr>
              <w:t>6.6</w:t>
            </w:r>
          </w:p>
        </w:tc>
        <w:tc>
          <w:tcPr>
            <w:tcW w:w="7717" w:type="dxa"/>
            <w:tcBorders>
              <w:top w:val="single" w:color="auto" w:sz="4" w:space="0"/>
              <w:left w:val="single" w:color="auto" w:sz="4" w:space="0"/>
              <w:bottom w:val="single" w:color="auto" w:sz="4" w:space="0"/>
              <w:right w:val="single" w:color="auto" w:sz="4" w:space="0"/>
            </w:tcBorders>
          </w:tcPr>
          <w:p w14:paraId="14DE025B">
            <w:r>
              <w:rPr>
                <w:rFonts w:hint="eastAsia"/>
              </w:rPr>
              <w:t>3D 软件包 具备</w:t>
            </w:r>
          </w:p>
        </w:tc>
      </w:tr>
      <w:tr w14:paraId="5EEC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4A4D06B">
            <w:r>
              <w:rPr>
                <w:rFonts w:hint="eastAsia"/>
              </w:rPr>
              <w:t>6.7</w:t>
            </w:r>
          </w:p>
        </w:tc>
        <w:tc>
          <w:tcPr>
            <w:tcW w:w="7717" w:type="dxa"/>
            <w:tcBorders>
              <w:top w:val="single" w:color="auto" w:sz="4" w:space="0"/>
              <w:left w:val="single" w:color="auto" w:sz="4" w:space="0"/>
              <w:bottom w:val="single" w:color="auto" w:sz="4" w:space="0"/>
              <w:right w:val="single" w:color="auto" w:sz="4" w:space="0"/>
            </w:tcBorders>
          </w:tcPr>
          <w:p w14:paraId="61DC63C3">
            <w:r>
              <w:rPr>
                <w:rFonts w:hint="eastAsia"/>
              </w:rPr>
              <w:t>最大密度投影 MaxIP 具备</w:t>
            </w:r>
          </w:p>
        </w:tc>
      </w:tr>
      <w:tr w14:paraId="0600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08576A0">
            <w:r>
              <w:rPr>
                <w:rFonts w:hint="eastAsia"/>
              </w:rPr>
              <w:t>6.8</w:t>
            </w:r>
          </w:p>
        </w:tc>
        <w:tc>
          <w:tcPr>
            <w:tcW w:w="7717" w:type="dxa"/>
            <w:tcBorders>
              <w:top w:val="single" w:color="auto" w:sz="4" w:space="0"/>
              <w:left w:val="single" w:color="auto" w:sz="4" w:space="0"/>
              <w:bottom w:val="single" w:color="auto" w:sz="4" w:space="0"/>
              <w:right w:val="single" w:color="auto" w:sz="4" w:space="0"/>
            </w:tcBorders>
          </w:tcPr>
          <w:p w14:paraId="3B2498A4">
            <w:r>
              <w:rPr>
                <w:rFonts w:hint="eastAsia"/>
              </w:rPr>
              <w:t>最小密度投影 MinIP 具备</w:t>
            </w:r>
          </w:p>
        </w:tc>
      </w:tr>
      <w:tr w14:paraId="4EE7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E58D3C3">
            <w:r>
              <w:rPr>
                <w:rFonts w:hint="eastAsia"/>
              </w:rPr>
              <w:t>6.9</w:t>
            </w:r>
          </w:p>
        </w:tc>
        <w:tc>
          <w:tcPr>
            <w:tcW w:w="7717" w:type="dxa"/>
            <w:tcBorders>
              <w:top w:val="single" w:color="auto" w:sz="4" w:space="0"/>
              <w:left w:val="single" w:color="auto" w:sz="4" w:space="0"/>
              <w:bottom w:val="single" w:color="auto" w:sz="4" w:space="0"/>
              <w:right w:val="single" w:color="auto" w:sz="4" w:space="0"/>
            </w:tcBorders>
          </w:tcPr>
          <w:p w14:paraId="10C0C8E4">
            <w:r>
              <w:rPr>
                <w:rFonts w:hint="eastAsia"/>
              </w:rPr>
              <w:t>表面三维显示 SSD 具备</w:t>
            </w:r>
          </w:p>
        </w:tc>
      </w:tr>
      <w:tr w14:paraId="76AB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6E3C44C">
            <w:r>
              <w:rPr>
                <w:rFonts w:hint="eastAsia"/>
              </w:rPr>
              <w:t>6.10</w:t>
            </w:r>
          </w:p>
        </w:tc>
        <w:tc>
          <w:tcPr>
            <w:tcW w:w="7717" w:type="dxa"/>
            <w:tcBorders>
              <w:top w:val="single" w:color="auto" w:sz="4" w:space="0"/>
              <w:left w:val="single" w:color="auto" w:sz="4" w:space="0"/>
              <w:bottom w:val="single" w:color="auto" w:sz="4" w:space="0"/>
              <w:right w:val="single" w:color="auto" w:sz="4" w:space="0"/>
            </w:tcBorders>
          </w:tcPr>
          <w:p w14:paraId="0AEE652A">
            <w:r>
              <w:rPr>
                <w:rFonts w:hint="eastAsia"/>
              </w:rPr>
              <w:t>表面 3D 透明技术 具备</w:t>
            </w:r>
          </w:p>
        </w:tc>
      </w:tr>
      <w:tr w14:paraId="6D7D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37EB119">
            <w:r>
              <w:rPr>
                <w:rFonts w:hint="eastAsia"/>
              </w:rPr>
              <w:t>6.11</w:t>
            </w:r>
          </w:p>
        </w:tc>
        <w:tc>
          <w:tcPr>
            <w:tcW w:w="7717" w:type="dxa"/>
            <w:tcBorders>
              <w:top w:val="single" w:color="auto" w:sz="4" w:space="0"/>
              <w:left w:val="single" w:color="auto" w:sz="4" w:space="0"/>
              <w:bottom w:val="single" w:color="auto" w:sz="4" w:space="0"/>
              <w:right w:val="single" w:color="auto" w:sz="4" w:space="0"/>
            </w:tcBorders>
          </w:tcPr>
          <w:p w14:paraId="1E5CE9AB">
            <w:r>
              <w:rPr>
                <w:rFonts w:hint="eastAsia"/>
              </w:rPr>
              <w:t>多平面体积投影 MPVR 具备</w:t>
            </w:r>
          </w:p>
        </w:tc>
      </w:tr>
      <w:tr w14:paraId="699A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358FDB3">
            <w:r>
              <w:rPr>
                <w:rFonts w:hint="eastAsia"/>
              </w:rPr>
              <w:t>6.12</w:t>
            </w:r>
          </w:p>
        </w:tc>
        <w:tc>
          <w:tcPr>
            <w:tcW w:w="7717" w:type="dxa"/>
            <w:tcBorders>
              <w:top w:val="single" w:color="auto" w:sz="4" w:space="0"/>
              <w:left w:val="single" w:color="auto" w:sz="4" w:space="0"/>
              <w:bottom w:val="single" w:color="auto" w:sz="4" w:space="0"/>
              <w:right w:val="single" w:color="auto" w:sz="4" w:space="0"/>
            </w:tcBorders>
          </w:tcPr>
          <w:p w14:paraId="3809C36C">
            <w:r>
              <w:rPr>
                <w:rFonts w:hint="eastAsia"/>
              </w:rPr>
              <w:t>造影剂跟踪软件 具备</w:t>
            </w:r>
          </w:p>
        </w:tc>
      </w:tr>
      <w:tr w14:paraId="777F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6E07B92">
            <w:r>
              <w:rPr>
                <w:rFonts w:hint="eastAsia"/>
              </w:rPr>
              <w:t>6.13</w:t>
            </w:r>
          </w:p>
        </w:tc>
        <w:tc>
          <w:tcPr>
            <w:tcW w:w="7717" w:type="dxa"/>
            <w:tcBorders>
              <w:top w:val="single" w:color="auto" w:sz="4" w:space="0"/>
              <w:left w:val="single" w:color="auto" w:sz="4" w:space="0"/>
              <w:bottom w:val="single" w:color="auto" w:sz="4" w:space="0"/>
              <w:right w:val="single" w:color="auto" w:sz="4" w:space="0"/>
            </w:tcBorders>
          </w:tcPr>
          <w:p w14:paraId="1CF17E1C">
            <w:r>
              <w:rPr>
                <w:rFonts w:hint="eastAsia"/>
              </w:rPr>
              <w:t>条状伪影消除软件 具备</w:t>
            </w:r>
          </w:p>
        </w:tc>
      </w:tr>
      <w:tr w14:paraId="2894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CB159E1">
            <w:r>
              <w:rPr>
                <w:rFonts w:hint="eastAsia"/>
              </w:rPr>
              <w:t>6.14</w:t>
            </w:r>
          </w:p>
        </w:tc>
        <w:tc>
          <w:tcPr>
            <w:tcW w:w="7717" w:type="dxa"/>
            <w:tcBorders>
              <w:top w:val="single" w:color="auto" w:sz="4" w:space="0"/>
              <w:left w:val="single" w:color="auto" w:sz="4" w:space="0"/>
              <w:bottom w:val="single" w:color="auto" w:sz="4" w:space="0"/>
              <w:right w:val="single" w:color="auto" w:sz="4" w:space="0"/>
            </w:tcBorders>
          </w:tcPr>
          <w:p w14:paraId="3AD215A2">
            <w:r>
              <w:rPr>
                <w:rFonts w:hint="eastAsia"/>
              </w:rPr>
              <w:t>4D-CT 扫描及 4DCT 图像重建功能 具备</w:t>
            </w:r>
          </w:p>
        </w:tc>
      </w:tr>
      <w:tr w14:paraId="5BD3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D087E48">
            <w:r>
              <w:rPr>
                <w:rFonts w:hint="eastAsia"/>
              </w:rPr>
              <w:t>6.15</w:t>
            </w:r>
          </w:p>
        </w:tc>
        <w:tc>
          <w:tcPr>
            <w:tcW w:w="7717" w:type="dxa"/>
            <w:tcBorders>
              <w:top w:val="single" w:color="auto" w:sz="4" w:space="0"/>
              <w:left w:val="single" w:color="auto" w:sz="4" w:space="0"/>
              <w:bottom w:val="single" w:color="auto" w:sz="4" w:space="0"/>
              <w:right w:val="single" w:color="auto" w:sz="4" w:space="0"/>
            </w:tcBorders>
          </w:tcPr>
          <w:p w14:paraId="79E185B7">
            <w:r>
              <w:rPr>
                <w:rFonts w:hint="eastAsia"/>
              </w:rPr>
              <w:t>高压注射器1台，要求：双通道</w:t>
            </w:r>
          </w:p>
        </w:tc>
      </w:tr>
      <w:tr w14:paraId="006B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51AF494">
            <w:r>
              <w:rPr>
                <w:rFonts w:hint="eastAsia"/>
              </w:rPr>
              <w:t>6.16</w:t>
            </w:r>
          </w:p>
        </w:tc>
        <w:tc>
          <w:tcPr>
            <w:tcW w:w="7717" w:type="dxa"/>
            <w:tcBorders>
              <w:top w:val="single" w:color="auto" w:sz="4" w:space="0"/>
              <w:left w:val="single" w:color="auto" w:sz="4" w:space="0"/>
              <w:bottom w:val="single" w:color="auto" w:sz="4" w:space="0"/>
              <w:right w:val="single" w:color="auto" w:sz="4" w:space="0"/>
            </w:tcBorders>
          </w:tcPr>
          <w:p w14:paraId="5625BA5D">
            <w:r>
              <w:rPr>
                <w:rFonts w:hint="eastAsia"/>
              </w:rPr>
              <w:t>固定激光灯一套，包含三个灯头，光源：绿色</w:t>
            </w:r>
          </w:p>
        </w:tc>
      </w:tr>
      <w:tr w14:paraId="3175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34EE3509">
            <w:pPr>
              <w:rPr>
                <w:b/>
                <w:bCs/>
                <w:lang w:val="zh-TW"/>
              </w:rPr>
            </w:pPr>
            <w:r>
              <w:rPr>
                <w:rFonts w:hint="eastAsia"/>
                <w:b/>
                <w:bCs/>
                <w:lang w:val="zh-TW"/>
              </w:rPr>
              <w:t>第三方配套设备   一般技术参数和服务需求</w:t>
            </w:r>
          </w:p>
        </w:tc>
      </w:tr>
      <w:tr w14:paraId="32A6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FC68C6E">
            <w:r>
              <w:rPr>
                <w:rFonts w:hint="eastAsia"/>
              </w:rPr>
              <w:t>1</w:t>
            </w:r>
          </w:p>
        </w:tc>
        <w:tc>
          <w:tcPr>
            <w:tcW w:w="7717" w:type="dxa"/>
            <w:tcBorders>
              <w:top w:val="single" w:color="auto" w:sz="4" w:space="0"/>
              <w:left w:val="single" w:color="auto" w:sz="4" w:space="0"/>
              <w:bottom w:val="single" w:color="auto" w:sz="4" w:space="0"/>
              <w:right w:val="single" w:color="auto" w:sz="4" w:space="0"/>
            </w:tcBorders>
          </w:tcPr>
          <w:p w14:paraId="7F066037">
            <w:pPr>
              <w:rPr>
                <w:lang w:val="zh-TW"/>
              </w:rPr>
            </w:pPr>
            <w:r>
              <w:rPr>
                <w:rFonts w:hint="eastAsia"/>
                <w:lang w:val="zh-TW"/>
              </w:rPr>
              <w:t>光学体表追踪系统（一套）</w:t>
            </w:r>
          </w:p>
        </w:tc>
      </w:tr>
      <w:tr w14:paraId="67FE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8D28EFB">
            <w:r>
              <w:rPr>
                <w:rFonts w:hint="eastAsia"/>
              </w:rPr>
              <w:t>1.1</w:t>
            </w:r>
          </w:p>
        </w:tc>
        <w:tc>
          <w:tcPr>
            <w:tcW w:w="7717" w:type="dxa"/>
            <w:tcBorders>
              <w:top w:val="single" w:color="auto" w:sz="4" w:space="0"/>
              <w:left w:val="single" w:color="auto" w:sz="4" w:space="0"/>
              <w:bottom w:val="single" w:color="auto" w:sz="4" w:space="0"/>
              <w:right w:val="single" w:color="auto" w:sz="4" w:space="0"/>
            </w:tcBorders>
          </w:tcPr>
          <w:p w14:paraId="30C3F0ED">
            <w:pPr>
              <w:rPr>
                <w:lang w:val="zh-TW"/>
              </w:rPr>
            </w:pPr>
            <w:r>
              <w:rPr>
                <w:rFonts w:hint="eastAsia"/>
                <w:lang w:val="zh-TW"/>
              </w:rPr>
              <w:t>病人定位功能</w:t>
            </w:r>
          </w:p>
        </w:tc>
      </w:tr>
      <w:tr w14:paraId="4FC4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9B51796">
            <w:r>
              <w:rPr>
                <w:rFonts w:hint="eastAsia"/>
              </w:rPr>
              <w:t>1.1.1</w:t>
            </w:r>
          </w:p>
        </w:tc>
        <w:tc>
          <w:tcPr>
            <w:tcW w:w="7717" w:type="dxa"/>
            <w:tcBorders>
              <w:top w:val="single" w:color="auto" w:sz="4" w:space="0"/>
              <w:left w:val="single" w:color="auto" w:sz="4" w:space="0"/>
              <w:bottom w:val="single" w:color="auto" w:sz="4" w:space="0"/>
              <w:right w:val="single" w:color="auto" w:sz="4" w:space="0"/>
            </w:tcBorders>
          </w:tcPr>
          <w:p w14:paraId="2356B0AF">
            <w:pPr>
              <w:rPr>
                <w:lang w:val="zh-TW"/>
              </w:rPr>
            </w:pPr>
            <w:r>
              <w:rPr>
                <w:rFonts w:hint="eastAsia"/>
                <w:lang w:val="zh-TW"/>
              </w:rPr>
              <w:t>定位功能应用范围：放射治疗前，以可重复的方式精确定位病人</w:t>
            </w:r>
          </w:p>
        </w:tc>
      </w:tr>
      <w:tr w14:paraId="5F13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EB469A5">
            <w:r>
              <w:rPr>
                <w:rFonts w:hint="eastAsia"/>
              </w:rPr>
              <w:t>1.1.2</w:t>
            </w:r>
          </w:p>
        </w:tc>
        <w:tc>
          <w:tcPr>
            <w:tcW w:w="7717" w:type="dxa"/>
            <w:tcBorders>
              <w:top w:val="single" w:color="auto" w:sz="4" w:space="0"/>
              <w:left w:val="single" w:color="auto" w:sz="4" w:space="0"/>
              <w:bottom w:val="single" w:color="auto" w:sz="4" w:space="0"/>
              <w:right w:val="single" w:color="auto" w:sz="4" w:space="0"/>
            </w:tcBorders>
          </w:tcPr>
          <w:p w14:paraId="7A45B3E8">
            <w:pPr>
              <w:rPr>
                <w:lang w:val="zh-TW"/>
              </w:rPr>
            </w:pPr>
            <w:r>
              <w:rPr>
                <w:rFonts w:hint="eastAsia"/>
                <w:lang w:val="zh-TW"/>
              </w:rPr>
              <w:t>定位图像配准方式：实时，任意两幅体表重建图像的配准方式</w:t>
            </w:r>
          </w:p>
        </w:tc>
      </w:tr>
      <w:tr w14:paraId="7D08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5556717">
            <w:r>
              <w:rPr>
                <w:rFonts w:hint="eastAsia"/>
              </w:rPr>
              <w:t>1.1.3</w:t>
            </w:r>
          </w:p>
        </w:tc>
        <w:tc>
          <w:tcPr>
            <w:tcW w:w="7717" w:type="dxa"/>
            <w:tcBorders>
              <w:top w:val="single" w:color="auto" w:sz="4" w:space="0"/>
              <w:left w:val="single" w:color="auto" w:sz="4" w:space="0"/>
              <w:bottom w:val="single" w:color="auto" w:sz="4" w:space="0"/>
              <w:right w:val="single" w:color="auto" w:sz="4" w:space="0"/>
            </w:tcBorders>
          </w:tcPr>
          <w:p w14:paraId="08609A33">
            <w:pPr>
              <w:rPr>
                <w:lang w:val="zh-TW"/>
              </w:rPr>
            </w:pPr>
            <w:r>
              <w:rPr>
                <w:rFonts w:hint="eastAsia"/>
              </w:rPr>
              <w:t>定位图像配准算法：通过形变模型计算等中心点6D方向位移的刚性或非刚性配准，无需设置感兴趣区域</w:t>
            </w:r>
          </w:p>
        </w:tc>
      </w:tr>
      <w:tr w14:paraId="0B1F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4E03972">
            <w:r>
              <w:rPr>
                <w:rFonts w:hint="eastAsia"/>
              </w:rPr>
              <w:t>1.1.4</w:t>
            </w:r>
          </w:p>
        </w:tc>
        <w:tc>
          <w:tcPr>
            <w:tcW w:w="7717" w:type="dxa"/>
            <w:tcBorders>
              <w:top w:val="single" w:color="auto" w:sz="4" w:space="0"/>
              <w:left w:val="single" w:color="auto" w:sz="4" w:space="0"/>
              <w:bottom w:val="single" w:color="auto" w:sz="4" w:space="0"/>
              <w:right w:val="single" w:color="auto" w:sz="4" w:space="0"/>
            </w:tcBorders>
          </w:tcPr>
          <w:p w14:paraId="6908A141">
            <w:pPr>
              <w:rPr>
                <w:lang w:val="zh-TW"/>
              </w:rPr>
            </w:pPr>
            <w:r>
              <w:rPr>
                <w:rFonts w:hint="eastAsia"/>
              </w:rPr>
              <w:t>扫描配准时间：扫描配准总时间不大于1秒</w:t>
            </w:r>
          </w:p>
        </w:tc>
      </w:tr>
      <w:tr w14:paraId="11F6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55FF548">
            <w:r>
              <w:rPr>
                <w:rFonts w:hint="eastAsia"/>
              </w:rPr>
              <w:t>1.2</w:t>
            </w:r>
          </w:p>
        </w:tc>
        <w:tc>
          <w:tcPr>
            <w:tcW w:w="7717" w:type="dxa"/>
            <w:tcBorders>
              <w:top w:val="single" w:color="auto" w:sz="4" w:space="0"/>
              <w:left w:val="single" w:color="auto" w:sz="4" w:space="0"/>
              <w:bottom w:val="single" w:color="auto" w:sz="4" w:space="0"/>
              <w:right w:val="single" w:color="auto" w:sz="4" w:space="0"/>
            </w:tcBorders>
          </w:tcPr>
          <w:p w14:paraId="0D51B0C3">
            <w:r>
              <w:rPr>
                <w:rFonts w:hint="eastAsia"/>
              </w:rPr>
              <w:t>治疗监视功能</w:t>
            </w:r>
          </w:p>
        </w:tc>
      </w:tr>
      <w:tr w14:paraId="7162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82F4CEC">
            <w:r>
              <w:rPr>
                <w:rFonts w:hint="eastAsia"/>
              </w:rPr>
              <w:t>1.2.1</w:t>
            </w:r>
          </w:p>
        </w:tc>
        <w:tc>
          <w:tcPr>
            <w:tcW w:w="7717" w:type="dxa"/>
            <w:tcBorders>
              <w:top w:val="single" w:color="auto" w:sz="4" w:space="0"/>
              <w:left w:val="single" w:color="auto" w:sz="4" w:space="0"/>
              <w:bottom w:val="single" w:color="auto" w:sz="4" w:space="0"/>
              <w:right w:val="single" w:color="auto" w:sz="4" w:space="0"/>
            </w:tcBorders>
          </w:tcPr>
          <w:p w14:paraId="59A6DC6A">
            <w:r>
              <w:rPr>
                <w:rFonts w:hint="eastAsia"/>
              </w:rPr>
              <w:t>实时监视: 可以实时动态监控病人在放射治疗过程中的体位变化</w:t>
            </w:r>
          </w:p>
        </w:tc>
      </w:tr>
      <w:tr w14:paraId="02AD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2260163">
            <w:r>
              <w:rPr>
                <w:rFonts w:hint="eastAsia"/>
              </w:rPr>
              <w:t>1.2.2</w:t>
            </w:r>
          </w:p>
        </w:tc>
        <w:tc>
          <w:tcPr>
            <w:tcW w:w="7717" w:type="dxa"/>
            <w:tcBorders>
              <w:top w:val="single" w:color="auto" w:sz="4" w:space="0"/>
              <w:left w:val="single" w:color="auto" w:sz="4" w:space="0"/>
              <w:bottom w:val="single" w:color="auto" w:sz="4" w:space="0"/>
              <w:right w:val="single" w:color="auto" w:sz="4" w:space="0"/>
            </w:tcBorders>
          </w:tcPr>
          <w:p w14:paraId="37102D79">
            <w:r>
              <w:rPr>
                <w:rFonts w:hint="eastAsia"/>
              </w:rPr>
              <w:t>监视方式: 实时、动态、无辐射的光学监视，患者体表无需任何标记或辅助设备</w:t>
            </w:r>
          </w:p>
        </w:tc>
      </w:tr>
      <w:tr w14:paraId="2790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E83E8D1">
            <w:r>
              <w:rPr>
                <w:rFonts w:hint="eastAsia"/>
              </w:rPr>
              <w:t>1.2.3</w:t>
            </w:r>
          </w:p>
        </w:tc>
        <w:tc>
          <w:tcPr>
            <w:tcW w:w="7717" w:type="dxa"/>
            <w:tcBorders>
              <w:top w:val="single" w:color="auto" w:sz="4" w:space="0"/>
              <w:left w:val="single" w:color="auto" w:sz="4" w:space="0"/>
              <w:bottom w:val="single" w:color="auto" w:sz="4" w:space="0"/>
              <w:right w:val="single" w:color="auto" w:sz="4" w:space="0"/>
            </w:tcBorders>
          </w:tcPr>
          <w:p w14:paraId="35876DEC">
            <w:r>
              <w:rPr>
                <w:rFonts w:hint="eastAsia"/>
              </w:rPr>
              <w:t>呼吸门控：成像系统能够实现呼吸门控治疗模式并记录相关参数</w:t>
            </w:r>
          </w:p>
        </w:tc>
      </w:tr>
      <w:tr w14:paraId="7D80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AE05A96">
            <w:r>
              <w:rPr>
                <w:rFonts w:hint="eastAsia"/>
              </w:rPr>
              <w:t>1.2.4</w:t>
            </w:r>
          </w:p>
        </w:tc>
        <w:tc>
          <w:tcPr>
            <w:tcW w:w="7717" w:type="dxa"/>
            <w:tcBorders>
              <w:top w:val="single" w:color="auto" w:sz="4" w:space="0"/>
              <w:left w:val="single" w:color="auto" w:sz="4" w:space="0"/>
              <w:bottom w:val="single" w:color="auto" w:sz="4" w:space="0"/>
              <w:right w:val="single" w:color="auto" w:sz="4" w:space="0"/>
            </w:tcBorders>
          </w:tcPr>
          <w:p w14:paraId="0C002B0D">
            <w:r>
              <w:rPr>
                <w:rFonts w:hint="eastAsia"/>
              </w:rPr>
              <w:t>呼吸门控视觉训练系统：具有呼吸门控视觉训练系统，包含可视眼镜或反馈屏，软件</w:t>
            </w:r>
          </w:p>
        </w:tc>
      </w:tr>
      <w:tr w14:paraId="0F2E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BBAD4E9">
            <w:r>
              <w:rPr>
                <w:rFonts w:hint="eastAsia"/>
              </w:rPr>
              <w:t>1.3</w:t>
            </w:r>
          </w:p>
        </w:tc>
        <w:tc>
          <w:tcPr>
            <w:tcW w:w="7717" w:type="dxa"/>
            <w:tcBorders>
              <w:top w:val="single" w:color="auto" w:sz="4" w:space="0"/>
              <w:left w:val="single" w:color="auto" w:sz="4" w:space="0"/>
              <w:bottom w:val="single" w:color="auto" w:sz="4" w:space="0"/>
              <w:right w:val="single" w:color="auto" w:sz="4" w:space="0"/>
            </w:tcBorders>
          </w:tcPr>
          <w:p w14:paraId="0986B083">
            <w:r>
              <w:rPr>
                <w:rFonts w:hint="eastAsia"/>
              </w:rPr>
              <w:t>数据传输功能</w:t>
            </w:r>
          </w:p>
        </w:tc>
      </w:tr>
      <w:tr w14:paraId="467A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B2B2538">
            <w:r>
              <w:rPr>
                <w:rFonts w:hint="eastAsia"/>
              </w:rPr>
              <w:t>1.3.1</w:t>
            </w:r>
          </w:p>
        </w:tc>
        <w:tc>
          <w:tcPr>
            <w:tcW w:w="7717" w:type="dxa"/>
            <w:tcBorders>
              <w:top w:val="single" w:color="auto" w:sz="4" w:space="0"/>
              <w:left w:val="single" w:color="auto" w:sz="4" w:space="0"/>
              <w:bottom w:val="single" w:color="auto" w:sz="4" w:space="0"/>
              <w:right w:val="single" w:color="auto" w:sz="4" w:space="0"/>
            </w:tcBorders>
          </w:tcPr>
          <w:p w14:paraId="413FC523">
            <w:r>
              <w:rPr>
                <w:rFonts w:hint="eastAsia"/>
              </w:rPr>
              <w:t>标准数据传输：能进行标准数据传输(包括DICOM文件传输)</w:t>
            </w:r>
          </w:p>
        </w:tc>
      </w:tr>
      <w:tr w14:paraId="004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AD2FDBD">
            <w:r>
              <w:rPr>
                <w:rFonts w:hint="eastAsia"/>
              </w:rPr>
              <w:t>1.4</w:t>
            </w:r>
          </w:p>
        </w:tc>
        <w:tc>
          <w:tcPr>
            <w:tcW w:w="7717" w:type="dxa"/>
            <w:tcBorders>
              <w:top w:val="single" w:color="auto" w:sz="4" w:space="0"/>
              <w:left w:val="single" w:color="auto" w:sz="4" w:space="0"/>
              <w:bottom w:val="single" w:color="auto" w:sz="4" w:space="0"/>
              <w:right w:val="single" w:color="auto" w:sz="4" w:space="0"/>
            </w:tcBorders>
          </w:tcPr>
          <w:p w14:paraId="3B5D2AEE">
            <w:r>
              <w:rPr>
                <w:rFonts w:hint="eastAsia"/>
              </w:rPr>
              <w:t>扫描单元参数</w:t>
            </w:r>
          </w:p>
        </w:tc>
      </w:tr>
      <w:tr w14:paraId="65F6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7F71AF9">
            <w:r>
              <w:rPr>
                <w:rFonts w:hint="eastAsia"/>
              </w:rPr>
              <w:t>1.4.1</w:t>
            </w:r>
          </w:p>
        </w:tc>
        <w:tc>
          <w:tcPr>
            <w:tcW w:w="7717" w:type="dxa"/>
            <w:tcBorders>
              <w:top w:val="single" w:color="auto" w:sz="4" w:space="0"/>
              <w:left w:val="single" w:color="auto" w:sz="4" w:space="0"/>
              <w:bottom w:val="single" w:color="auto" w:sz="4" w:space="0"/>
              <w:right w:val="single" w:color="auto" w:sz="4" w:space="0"/>
            </w:tcBorders>
          </w:tcPr>
          <w:p w14:paraId="0DD2AAFD">
            <w:r>
              <w:rPr>
                <w:rFonts w:hint="eastAsia"/>
              </w:rPr>
              <w:t>定位精度：≤1mm</w:t>
            </w:r>
          </w:p>
        </w:tc>
      </w:tr>
      <w:tr w14:paraId="0209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365A5A49">
            <w:r>
              <w:rPr>
                <w:rFonts w:hint="eastAsia"/>
              </w:rPr>
              <w:t>1.4.2</w:t>
            </w:r>
          </w:p>
        </w:tc>
        <w:tc>
          <w:tcPr>
            <w:tcW w:w="7717" w:type="dxa"/>
            <w:tcBorders>
              <w:top w:val="single" w:color="auto" w:sz="4" w:space="0"/>
              <w:left w:val="single" w:color="auto" w:sz="4" w:space="0"/>
              <w:bottom w:val="single" w:color="auto" w:sz="4" w:space="0"/>
              <w:right w:val="single" w:color="auto" w:sz="4" w:space="0"/>
            </w:tcBorders>
          </w:tcPr>
          <w:p w14:paraId="43467BD6">
            <w:r>
              <w:rPr>
                <w:rFonts w:hint="eastAsia"/>
              </w:rPr>
              <w:t>位移检测精度：≤1mm</w:t>
            </w:r>
          </w:p>
        </w:tc>
      </w:tr>
      <w:tr w14:paraId="1403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2B337E0">
            <w:r>
              <w:rPr>
                <w:rFonts w:hint="eastAsia"/>
              </w:rPr>
              <w:t>1.4.4</w:t>
            </w:r>
          </w:p>
        </w:tc>
        <w:tc>
          <w:tcPr>
            <w:tcW w:w="7717" w:type="dxa"/>
            <w:tcBorders>
              <w:top w:val="single" w:color="auto" w:sz="4" w:space="0"/>
              <w:left w:val="single" w:color="auto" w:sz="4" w:space="0"/>
              <w:bottom w:val="single" w:color="auto" w:sz="4" w:space="0"/>
              <w:right w:val="single" w:color="auto" w:sz="4" w:space="0"/>
            </w:tcBorders>
          </w:tcPr>
          <w:p w14:paraId="707357FA">
            <w:r>
              <w:rPr>
                <w:rFonts w:hint="eastAsia"/>
              </w:rPr>
              <w:t>日常QA模体：提供调节功能的专用QA模体，确保使用精度</w:t>
            </w:r>
          </w:p>
        </w:tc>
      </w:tr>
      <w:tr w14:paraId="4F6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541F4A34">
            <w:r>
              <w:rPr>
                <w:rFonts w:hint="eastAsia"/>
                <w:bCs/>
              </w:rPr>
              <w:t>2、放疗图像处理和多模态分析系统（二套）</w:t>
            </w:r>
            <w:r>
              <w:rPr>
                <w:rFonts w:hint="eastAsia"/>
                <w:lang w:val="zh-TW"/>
              </w:rPr>
              <w:t>（通过医院专线内网实现两院区互通）</w:t>
            </w:r>
          </w:p>
        </w:tc>
      </w:tr>
      <w:tr w14:paraId="5894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E75A2A1">
            <w:r>
              <w:rPr>
                <w:rFonts w:hint="eastAsia"/>
                <w:bCs/>
              </w:rPr>
              <w:t>2.1</w:t>
            </w:r>
          </w:p>
        </w:tc>
        <w:tc>
          <w:tcPr>
            <w:tcW w:w="7717" w:type="dxa"/>
            <w:tcBorders>
              <w:top w:val="single" w:color="auto" w:sz="4" w:space="0"/>
              <w:left w:val="single" w:color="auto" w:sz="4" w:space="0"/>
              <w:bottom w:val="single" w:color="auto" w:sz="4" w:space="0"/>
              <w:right w:val="single" w:color="auto" w:sz="4" w:space="0"/>
            </w:tcBorders>
          </w:tcPr>
          <w:p w14:paraId="61ECE82E">
            <w:r>
              <w:t>设备要求概述</w:t>
            </w:r>
          </w:p>
        </w:tc>
      </w:tr>
      <w:tr w14:paraId="4D1A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718E3DA">
            <w:pPr>
              <w:rPr>
                <w:bCs/>
              </w:rPr>
            </w:pPr>
            <w:r>
              <w:rPr>
                <w:rFonts w:hint="eastAsia"/>
                <w:bCs/>
              </w:rPr>
              <w:t>2.1.1</w:t>
            </w:r>
          </w:p>
        </w:tc>
        <w:tc>
          <w:tcPr>
            <w:tcW w:w="7717" w:type="dxa"/>
            <w:tcBorders>
              <w:top w:val="single" w:color="auto" w:sz="4" w:space="0"/>
              <w:left w:val="single" w:color="auto" w:sz="4" w:space="0"/>
              <w:bottom w:val="single" w:color="auto" w:sz="4" w:space="0"/>
              <w:right w:val="single" w:color="auto" w:sz="4" w:space="0"/>
            </w:tcBorders>
          </w:tcPr>
          <w:p w14:paraId="20EA06FA">
            <w:r>
              <w:rPr>
                <w:bCs/>
              </w:rPr>
              <w:t>医学影像数据管理：应支持多种模态影像的导入、管理和存储</w:t>
            </w:r>
          </w:p>
        </w:tc>
      </w:tr>
      <w:tr w14:paraId="491D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87D78FB">
            <w:r>
              <w:rPr>
                <w:rFonts w:hint="eastAsia"/>
                <w:bCs/>
              </w:rPr>
              <w:t>2.1.2</w:t>
            </w:r>
          </w:p>
        </w:tc>
        <w:tc>
          <w:tcPr>
            <w:tcW w:w="7717" w:type="dxa"/>
            <w:tcBorders>
              <w:top w:val="single" w:color="auto" w:sz="4" w:space="0"/>
              <w:left w:val="single" w:color="auto" w:sz="4" w:space="0"/>
              <w:bottom w:val="single" w:color="auto" w:sz="4" w:space="0"/>
              <w:right w:val="single" w:color="auto" w:sz="4" w:space="0"/>
            </w:tcBorders>
          </w:tcPr>
          <w:p w14:paraId="5096ED61">
            <w:r>
              <w:rPr>
                <w:bCs/>
              </w:rPr>
              <w:t>图像配准：应具有图像配准功能，支持自动刚性配准以及形变配准</w:t>
            </w:r>
          </w:p>
        </w:tc>
      </w:tr>
      <w:tr w14:paraId="0659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C810DAE">
            <w:pPr>
              <w:rPr>
                <w:bCs/>
              </w:rPr>
            </w:pPr>
            <w:r>
              <w:rPr>
                <w:rFonts w:hint="eastAsia"/>
                <w:bCs/>
              </w:rPr>
              <w:t>2..1.3</w:t>
            </w:r>
          </w:p>
        </w:tc>
        <w:tc>
          <w:tcPr>
            <w:tcW w:w="7717" w:type="dxa"/>
            <w:tcBorders>
              <w:top w:val="single" w:color="auto" w:sz="4" w:space="0"/>
              <w:left w:val="single" w:color="auto" w:sz="4" w:space="0"/>
              <w:bottom w:val="single" w:color="auto" w:sz="4" w:space="0"/>
              <w:right w:val="single" w:color="auto" w:sz="4" w:space="0"/>
            </w:tcBorders>
          </w:tcPr>
          <w:p w14:paraId="4DF68BAD">
            <w:pPr>
              <w:rPr>
                <w:bCs/>
              </w:rPr>
            </w:pPr>
            <w:r>
              <w:rPr>
                <w:rFonts w:hint="eastAsia"/>
                <w:bCs/>
              </w:rPr>
              <w:t>自动勾画：应具有自动勾画自动靶区功能</w:t>
            </w:r>
          </w:p>
        </w:tc>
      </w:tr>
      <w:tr w14:paraId="6678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8F5EC92">
            <w:pPr>
              <w:rPr>
                <w:bCs/>
              </w:rPr>
            </w:pPr>
            <w:r>
              <w:rPr>
                <w:rFonts w:hint="eastAsia"/>
              </w:rPr>
              <w:t>2.1.4</w:t>
            </w:r>
          </w:p>
        </w:tc>
        <w:tc>
          <w:tcPr>
            <w:tcW w:w="7717" w:type="dxa"/>
            <w:tcBorders>
              <w:top w:val="single" w:color="auto" w:sz="4" w:space="0"/>
              <w:left w:val="single" w:color="auto" w:sz="4" w:space="0"/>
              <w:bottom w:val="single" w:color="auto" w:sz="4" w:space="0"/>
              <w:right w:val="single" w:color="auto" w:sz="4" w:space="0"/>
            </w:tcBorders>
          </w:tcPr>
          <w:p w14:paraId="7D815A7A">
            <w:pPr>
              <w:rPr>
                <w:bCs/>
              </w:rPr>
            </w:pPr>
            <w:r>
              <w:rPr>
                <w:bCs/>
              </w:rPr>
              <w:t>计划叠加评估：应具有计划叠加评估功能，支持内外照射剂量叠加</w:t>
            </w:r>
          </w:p>
        </w:tc>
      </w:tr>
      <w:tr w14:paraId="30A2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9DF3C0C">
            <w:pPr>
              <w:rPr>
                <w:bCs/>
              </w:rPr>
            </w:pPr>
            <w:r>
              <w:rPr>
                <w:rFonts w:hint="eastAsia"/>
              </w:rPr>
              <w:t>2.2.</w:t>
            </w:r>
          </w:p>
        </w:tc>
        <w:tc>
          <w:tcPr>
            <w:tcW w:w="7717" w:type="dxa"/>
            <w:tcBorders>
              <w:top w:val="single" w:color="auto" w:sz="4" w:space="0"/>
              <w:left w:val="single" w:color="auto" w:sz="4" w:space="0"/>
              <w:bottom w:val="single" w:color="auto" w:sz="4" w:space="0"/>
              <w:right w:val="single" w:color="auto" w:sz="4" w:space="0"/>
            </w:tcBorders>
          </w:tcPr>
          <w:p w14:paraId="140F7905">
            <w:pPr>
              <w:rPr>
                <w:bCs/>
              </w:rPr>
            </w:pPr>
            <w:r>
              <w:t>软件功能：</w:t>
            </w:r>
          </w:p>
        </w:tc>
      </w:tr>
      <w:tr w14:paraId="3AEF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35981F7">
            <w:pPr>
              <w:rPr>
                <w:bCs/>
              </w:rPr>
            </w:pPr>
            <w:r>
              <w:rPr>
                <w:rFonts w:hint="eastAsia"/>
              </w:rPr>
              <w:t>2.2.1</w:t>
            </w:r>
          </w:p>
        </w:tc>
        <w:tc>
          <w:tcPr>
            <w:tcW w:w="7717" w:type="dxa"/>
            <w:tcBorders>
              <w:top w:val="single" w:color="auto" w:sz="4" w:space="0"/>
              <w:left w:val="single" w:color="auto" w:sz="4" w:space="0"/>
              <w:bottom w:val="single" w:color="auto" w:sz="4" w:space="0"/>
              <w:right w:val="single" w:color="auto" w:sz="4" w:space="0"/>
            </w:tcBorders>
          </w:tcPr>
          <w:p w14:paraId="7BDBD10B">
            <w:pPr>
              <w:rPr>
                <w:bCs/>
              </w:rPr>
            </w:pPr>
            <w:r>
              <w:t>多模态影像管理：</w:t>
            </w:r>
          </w:p>
        </w:tc>
      </w:tr>
      <w:tr w14:paraId="1311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589EADC">
            <w:r>
              <w:rPr>
                <w:rFonts w:hint="eastAsia"/>
              </w:rPr>
              <w:t>2.2.1.1</w:t>
            </w:r>
          </w:p>
        </w:tc>
        <w:tc>
          <w:tcPr>
            <w:tcW w:w="7717" w:type="dxa"/>
            <w:tcBorders>
              <w:top w:val="single" w:color="auto" w:sz="4" w:space="0"/>
              <w:left w:val="single" w:color="auto" w:sz="4" w:space="0"/>
              <w:bottom w:val="single" w:color="auto" w:sz="4" w:space="0"/>
              <w:right w:val="single" w:color="auto" w:sz="4" w:space="0"/>
            </w:tcBorders>
          </w:tcPr>
          <w:p w14:paraId="6703AD05">
            <w:r>
              <w:t>支持</w:t>
            </w:r>
            <w:r>
              <w:rPr>
                <w:rFonts w:hint="eastAsia"/>
              </w:rPr>
              <w:t>PET、CT、MR、SPECT、CBCT等多模态的影像导入，支持DICOM RT医学影像导入</w:t>
            </w:r>
          </w:p>
        </w:tc>
      </w:tr>
      <w:tr w14:paraId="03B4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475EE82">
            <w:r>
              <w:rPr>
                <w:rFonts w:hint="eastAsia"/>
              </w:rPr>
              <w:t>2.2.1.2</w:t>
            </w:r>
          </w:p>
        </w:tc>
        <w:tc>
          <w:tcPr>
            <w:tcW w:w="7717" w:type="dxa"/>
            <w:tcBorders>
              <w:top w:val="single" w:color="auto" w:sz="4" w:space="0"/>
              <w:left w:val="single" w:color="auto" w:sz="4" w:space="0"/>
              <w:bottom w:val="single" w:color="auto" w:sz="4" w:space="0"/>
              <w:right w:val="single" w:color="auto" w:sz="4" w:space="0"/>
            </w:tcBorders>
          </w:tcPr>
          <w:p w14:paraId="5B4BBD94">
            <w:r>
              <w:t>支持读取</w:t>
            </w:r>
            <w:r>
              <w:rPr>
                <w:rFonts w:hint="eastAsia"/>
              </w:rPr>
              <w:t>PACS、OIS、TPS及外部光盘数据等数据源影像</w:t>
            </w:r>
          </w:p>
        </w:tc>
      </w:tr>
      <w:tr w14:paraId="0171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66F15E7">
            <w:r>
              <w:rPr>
                <w:rFonts w:hint="eastAsia"/>
              </w:rPr>
              <w:t>2.2.1.3</w:t>
            </w:r>
          </w:p>
        </w:tc>
        <w:tc>
          <w:tcPr>
            <w:tcW w:w="7717" w:type="dxa"/>
            <w:tcBorders>
              <w:top w:val="single" w:color="auto" w:sz="4" w:space="0"/>
              <w:left w:val="single" w:color="auto" w:sz="4" w:space="0"/>
              <w:bottom w:val="single" w:color="auto" w:sz="4" w:space="0"/>
              <w:right w:val="single" w:color="auto" w:sz="4" w:space="0"/>
            </w:tcBorders>
          </w:tcPr>
          <w:p w14:paraId="2EA81670">
            <w:r>
              <w:t>提供基于</w:t>
            </w:r>
            <w:r>
              <w:rPr>
                <w:rFonts w:hint="eastAsia"/>
              </w:rPr>
              <w:t>ID、姓名等信息的快速影像检索功能</w:t>
            </w:r>
          </w:p>
        </w:tc>
      </w:tr>
      <w:tr w14:paraId="354C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A4E6495">
            <w:r>
              <w:rPr>
                <w:rFonts w:hint="eastAsia"/>
              </w:rPr>
              <w:t>2.2.1.4</w:t>
            </w:r>
          </w:p>
        </w:tc>
        <w:tc>
          <w:tcPr>
            <w:tcW w:w="7717" w:type="dxa"/>
            <w:tcBorders>
              <w:top w:val="single" w:color="auto" w:sz="4" w:space="0"/>
              <w:left w:val="single" w:color="auto" w:sz="4" w:space="0"/>
              <w:bottom w:val="single" w:color="auto" w:sz="4" w:space="0"/>
              <w:right w:val="single" w:color="auto" w:sz="4" w:space="0"/>
            </w:tcBorders>
          </w:tcPr>
          <w:p w14:paraId="2C75911B">
            <w:r>
              <w:t>支持配准结果形变场的导入、支持导出</w:t>
            </w:r>
            <w:r>
              <w:rPr>
                <w:rFonts w:hint="eastAsia"/>
              </w:rPr>
              <w:t>DICOMRT数据至治疗计划系统</w:t>
            </w:r>
          </w:p>
        </w:tc>
      </w:tr>
      <w:tr w14:paraId="68AC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460CA76">
            <w:r>
              <w:rPr>
                <w:rFonts w:hint="eastAsia"/>
              </w:rPr>
              <w:t>2.2.2</w:t>
            </w:r>
          </w:p>
        </w:tc>
        <w:tc>
          <w:tcPr>
            <w:tcW w:w="7717" w:type="dxa"/>
            <w:tcBorders>
              <w:top w:val="single" w:color="auto" w:sz="4" w:space="0"/>
              <w:left w:val="single" w:color="auto" w:sz="4" w:space="0"/>
              <w:bottom w:val="single" w:color="auto" w:sz="4" w:space="0"/>
              <w:right w:val="single" w:color="auto" w:sz="4" w:space="0"/>
            </w:tcBorders>
          </w:tcPr>
          <w:p w14:paraId="2043EB75">
            <w:r>
              <w:t>形变配准：</w:t>
            </w:r>
          </w:p>
        </w:tc>
      </w:tr>
      <w:tr w14:paraId="369E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43A98E5">
            <w:r>
              <w:rPr>
                <w:rFonts w:hint="eastAsia"/>
              </w:rPr>
              <w:t>2.2.2.1</w:t>
            </w:r>
          </w:p>
        </w:tc>
        <w:tc>
          <w:tcPr>
            <w:tcW w:w="7717" w:type="dxa"/>
            <w:tcBorders>
              <w:top w:val="single" w:color="auto" w:sz="4" w:space="0"/>
              <w:left w:val="single" w:color="auto" w:sz="4" w:space="0"/>
              <w:bottom w:val="single" w:color="auto" w:sz="4" w:space="0"/>
              <w:right w:val="single" w:color="auto" w:sz="4" w:space="0"/>
            </w:tcBorders>
          </w:tcPr>
          <w:p w14:paraId="17085B2A">
            <w:r>
              <w:t>支持</w:t>
            </w:r>
            <w:r>
              <w:rPr>
                <w:rFonts w:hint="eastAsia"/>
              </w:rPr>
              <w:t>CBCT图像的形变配准前的修正</w:t>
            </w:r>
          </w:p>
        </w:tc>
      </w:tr>
      <w:tr w14:paraId="3B0D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C9DC7A2">
            <w:r>
              <w:rPr>
                <w:rFonts w:hint="eastAsia"/>
              </w:rPr>
              <w:t>2.2.2.2</w:t>
            </w:r>
          </w:p>
        </w:tc>
        <w:tc>
          <w:tcPr>
            <w:tcW w:w="7717" w:type="dxa"/>
            <w:tcBorders>
              <w:top w:val="single" w:color="auto" w:sz="4" w:space="0"/>
              <w:left w:val="single" w:color="auto" w:sz="4" w:space="0"/>
              <w:bottom w:val="single" w:color="auto" w:sz="4" w:space="0"/>
              <w:right w:val="single" w:color="auto" w:sz="4" w:space="0"/>
            </w:tcBorders>
          </w:tcPr>
          <w:p w14:paraId="7C008576">
            <w:r>
              <w:t>支持</w:t>
            </w:r>
            <w:r>
              <w:rPr>
                <w:rFonts w:hint="eastAsia"/>
              </w:rPr>
              <w:t>MR图像的形变配准前修正</w:t>
            </w:r>
          </w:p>
        </w:tc>
      </w:tr>
      <w:tr w14:paraId="4854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E5AF22D">
            <w:r>
              <w:rPr>
                <w:rFonts w:hint="eastAsia"/>
              </w:rPr>
              <w:t>2.2.2.3</w:t>
            </w:r>
          </w:p>
        </w:tc>
        <w:tc>
          <w:tcPr>
            <w:tcW w:w="7717" w:type="dxa"/>
            <w:tcBorders>
              <w:top w:val="single" w:color="auto" w:sz="4" w:space="0"/>
              <w:left w:val="single" w:color="auto" w:sz="4" w:space="0"/>
              <w:bottom w:val="single" w:color="auto" w:sz="4" w:space="0"/>
              <w:right w:val="single" w:color="auto" w:sz="4" w:space="0"/>
            </w:tcBorders>
          </w:tcPr>
          <w:p w14:paraId="0209AD93">
            <w:r>
              <w:t>支持医学影像的刚性配准</w:t>
            </w:r>
          </w:p>
        </w:tc>
      </w:tr>
      <w:tr w14:paraId="034B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F8072FF">
            <w:r>
              <w:rPr>
                <w:rFonts w:hint="eastAsia"/>
              </w:rPr>
              <w:t>2.2.2.4</w:t>
            </w:r>
          </w:p>
        </w:tc>
        <w:tc>
          <w:tcPr>
            <w:tcW w:w="7717" w:type="dxa"/>
            <w:tcBorders>
              <w:top w:val="single" w:color="auto" w:sz="4" w:space="0"/>
              <w:left w:val="single" w:color="auto" w:sz="4" w:space="0"/>
              <w:bottom w:val="single" w:color="auto" w:sz="4" w:space="0"/>
              <w:right w:val="single" w:color="auto" w:sz="4" w:space="0"/>
            </w:tcBorders>
          </w:tcPr>
          <w:p w14:paraId="2DC896BA">
            <w:r>
              <w:t>支持一键式交换配准影像</w:t>
            </w:r>
          </w:p>
        </w:tc>
      </w:tr>
      <w:tr w14:paraId="6964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360B971">
            <w:r>
              <w:rPr>
                <w:rFonts w:hint="eastAsia"/>
              </w:rPr>
              <w:t>2.2.3</w:t>
            </w:r>
          </w:p>
        </w:tc>
        <w:tc>
          <w:tcPr>
            <w:tcW w:w="7717" w:type="dxa"/>
            <w:tcBorders>
              <w:top w:val="single" w:color="auto" w:sz="4" w:space="0"/>
              <w:left w:val="single" w:color="auto" w:sz="4" w:space="0"/>
              <w:bottom w:val="single" w:color="auto" w:sz="4" w:space="0"/>
              <w:right w:val="single" w:color="auto" w:sz="4" w:space="0"/>
            </w:tcBorders>
          </w:tcPr>
          <w:p w14:paraId="60B70C6D">
            <w:r>
              <w:t>形变配准</w:t>
            </w:r>
            <w:r>
              <w:rPr>
                <w:rFonts w:hint="eastAsia"/>
              </w:rPr>
              <w:t>QA工具：</w:t>
            </w:r>
          </w:p>
        </w:tc>
      </w:tr>
      <w:tr w14:paraId="3EC7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4DDEFF9">
            <w:r>
              <w:rPr>
                <w:rFonts w:hint="eastAsia"/>
              </w:rPr>
              <w:t>2.2.3.1</w:t>
            </w:r>
          </w:p>
        </w:tc>
        <w:tc>
          <w:tcPr>
            <w:tcW w:w="7717" w:type="dxa"/>
            <w:tcBorders>
              <w:top w:val="single" w:color="auto" w:sz="4" w:space="0"/>
              <w:left w:val="single" w:color="auto" w:sz="4" w:space="0"/>
              <w:bottom w:val="single" w:color="auto" w:sz="4" w:space="0"/>
              <w:right w:val="single" w:color="auto" w:sz="4" w:space="0"/>
            </w:tcBorders>
          </w:tcPr>
          <w:p w14:paraId="614C14D2">
            <w:r>
              <w:t>支持网格、矢量等多种可视化方案显示形变场</w:t>
            </w:r>
          </w:p>
        </w:tc>
      </w:tr>
      <w:tr w14:paraId="330F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E916B38">
            <w:r>
              <w:rPr>
                <w:rFonts w:hint="eastAsia"/>
              </w:rPr>
              <w:t>2.2.4</w:t>
            </w:r>
          </w:p>
        </w:tc>
        <w:tc>
          <w:tcPr>
            <w:tcW w:w="7717" w:type="dxa"/>
            <w:tcBorders>
              <w:top w:val="single" w:color="auto" w:sz="4" w:space="0"/>
              <w:left w:val="single" w:color="auto" w:sz="4" w:space="0"/>
              <w:bottom w:val="single" w:color="auto" w:sz="4" w:space="0"/>
              <w:right w:val="single" w:color="auto" w:sz="4" w:space="0"/>
            </w:tcBorders>
          </w:tcPr>
          <w:p w14:paraId="7BCAEDC0">
            <w:r>
              <w:t>数据同步功能</w:t>
            </w:r>
          </w:p>
        </w:tc>
      </w:tr>
      <w:tr w14:paraId="19D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1CF5511">
            <w:r>
              <w:rPr>
                <w:rFonts w:hint="eastAsia"/>
              </w:rPr>
              <w:t>2.2.4.1</w:t>
            </w:r>
          </w:p>
        </w:tc>
        <w:tc>
          <w:tcPr>
            <w:tcW w:w="7717" w:type="dxa"/>
            <w:tcBorders>
              <w:top w:val="single" w:color="auto" w:sz="4" w:space="0"/>
              <w:left w:val="single" w:color="auto" w:sz="4" w:space="0"/>
              <w:bottom w:val="single" w:color="auto" w:sz="4" w:space="0"/>
              <w:right w:val="single" w:color="auto" w:sz="4" w:space="0"/>
            </w:tcBorders>
          </w:tcPr>
          <w:p w14:paraId="09FF150B">
            <w:r>
              <w:t>自动将数据同步到治疗系统，无需导出和导入</w:t>
            </w:r>
          </w:p>
        </w:tc>
      </w:tr>
      <w:tr w14:paraId="1B8D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653774EF">
            <w:r>
              <w:rPr>
                <w:rFonts w:hint="eastAsia"/>
              </w:rPr>
              <w:t>3、CT端激光定位灯 （一套）</w:t>
            </w:r>
          </w:p>
        </w:tc>
      </w:tr>
      <w:tr w14:paraId="0F12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D674D10">
            <w:r>
              <w:rPr>
                <w:rFonts w:hint="eastAsia"/>
                <w:bCs/>
              </w:rPr>
              <w:t>3.1</w:t>
            </w:r>
          </w:p>
        </w:tc>
        <w:tc>
          <w:tcPr>
            <w:tcW w:w="7717" w:type="dxa"/>
            <w:tcBorders>
              <w:top w:val="single" w:color="auto" w:sz="4" w:space="0"/>
              <w:left w:val="single" w:color="auto" w:sz="4" w:space="0"/>
              <w:bottom w:val="single" w:color="auto" w:sz="4" w:space="0"/>
              <w:right w:val="single" w:color="auto" w:sz="4" w:space="0"/>
            </w:tcBorders>
          </w:tcPr>
          <w:p w14:paraId="6F043281">
            <w:r>
              <w:rPr>
                <w:rFonts w:hint="eastAsia"/>
                <w:bCs/>
              </w:rPr>
              <w:t>激光灯配置</w:t>
            </w:r>
          </w:p>
        </w:tc>
      </w:tr>
      <w:tr w14:paraId="666C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30367F6">
            <w:r>
              <w:rPr>
                <w:rFonts w:hint="eastAsia"/>
                <w:bCs/>
              </w:rPr>
              <w:t>3.1.1</w:t>
            </w:r>
          </w:p>
        </w:tc>
        <w:tc>
          <w:tcPr>
            <w:tcW w:w="7717" w:type="dxa"/>
            <w:tcBorders>
              <w:top w:val="single" w:color="auto" w:sz="4" w:space="0"/>
              <w:left w:val="single" w:color="auto" w:sz="4" w:space="0"/>
              <w:bottom w:val="single" w:color="auto" w:sz="4" w:space="0"/>
              <w:right w:val="single" w:color="auto" w:sz="4" w:space="0"/>
            </w:tcBorders>
          </w:tcPr>
          <w:p w14:paraId="44B81E3C">
            <w:r>
              <w:rPr>
                <w:rFonts w:hint="eastAsia"/>
                <w:bCs/>
              </w:rPr>
              <w:t>可移动激光灯3个</w:t>
            </w:r>
          </w:p>
        </w:tc>
      </w:tr>
      <w:tr w14:paraId="4A3E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59F9D47">
            <w:r>
              <w:rPr>
                <w:rFonts w:hint="eastAsia"/>
                <w:bCs/>
              </w:rPr>
              <w:t>3.1.2</w:t>
            </w:r>
          </w:p>
        </w:tc>
        <w:tc>
          <w:tcPr>
            <w:tcW w:w="7717" w:type="dxa"/>
            <w:tcBorders>
              <w:top w:val="single" w:color="auto" w:sz="4" w:space="0"/>
              <w:left w:val="single" w:color="auto" w:sz="4" w:space="0"/>
              <w:bottom w:val="single" w:color="auto" w:sz="4" w:space="0"/>
              <w:right w:val="single" w:color="auto" w:sz="4" w:space="0"/>
            </w:tcBorders>
          </w:tcPr>
          <w:p w14:paraId="0761B3E4">
            <w:r>
              <w:rPr>
                <w:rFonts w:hint="eastAsia"/>
                <w:bCs/>
              </w:rPr>
              <w:t>绿色光源</w:t>
            </w:r>
          </w:p>
        </w:tc>
      </w:tr>
      <w:tr w14:paraId="6026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CCF91E6">
            <w:r>
              <w:rPr>
                <w:rFonts w:hint="eastAsia"/>
                <w:bCs/>
              </w:rPr>
              <w:t>3.1.3</w:t>
            </w:r>
          </w:p>
        </w:tc>
        <w:tc>
          <w:tcPr>
            <w:tcW w:w="7717" w:type="dxa"/>
            <w:tcBorders>
              <w:top w:val="single" w:color="auto" w:sz="4" w:space="0"/>
              <w:left w:val="single" w:color="auto" w:sz="4" w:space="0"/>
              <w:bottom w:val="single" w:color="auto" w:sz="4" w:space="0"/>
              <w:right w:val="single" w:color="auto" w:sz="4" w:space="0"/>
            </w:tcBorders>
          </w:tcPr>
          <w:p w14:paraId="721D1120">
            <w:r>
              <w:rPr>
                <w:rFonts w:hint="eastAsia"/>
                <w:bCs/>
              </w:rPr>
              <w:t>移动距离≥540mm</w:t>
            </w:r>
          </w:p>
        </w:tc>
      </w:tr>
      <w:tr w14:paraId="561F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D8A23C9">
            <w:r>
              <w:rPr>
                <w:rFonts w:hint="eastAsia"/>
                <w:bCs/>
              </w:rPr>
              <w:t>3.1.4</w:t>
            </w:r>
          </w:p>
        </w:tc>
        <w:tc>
          <w:tcPr>
            <w:tcW w:w="7717" w:type="dxa"/>
            <w:tcBorders>
              <w:top w:val="single" w:color="auto" w:sz="4" w:space="0"/>
              <w:left w:val="single" w:color="auto" w:sz="4" w:space="0"/>
              <w:bottom w:val="single" w:color="auto" w:sz="4" w:space="0"/>
              <w:right w:val="single" w:color="auto" w:sz="4" w:space="0"/>
            </w:tcBorders>
          </w:tcPr>
          <w:p w14:paraId="478BB807">
            <w:r>
              <w:rPr>
                <w:rFonts w:hint="eastAsia"/>
                <w:bCs/>
              </w:rPr>
              <w:t>移动速度100 -500 mm/s</w:t>
            </w:r>
          </w:p>
        </w:tc>
      </w:tr>
      <w:tr w14:paraId="191C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187622B1">
            <w:r>
              <w:rPr>
                <w:rFonts w:hint="eastAsia"/>
                <w:bCs/>
              </w:rPr>
              <w:t>3.1.5</w:t>
            </w:r>
          </w:p>
        </w:tc>
        <w:tc>
          <w:tcPr>
            <w:tcW w:w="7717" w:type="dxa"/>
            <w:tcBorders>
              <w:top w:val="single" w:color="auto" w:sz="4" w:space="0"/>
              <w:left w:val="single" w:color="auto" w:sz="4" w:space="0"/>
              <w:bottom w:val="single" w:color="auto" w:sz="4" w:space="0"/>
              <w:right w:val="single" w:color="auto" w:sz="4" w:space="0"/>
            </w:tcBorders>
          </w:tcPr>
          <w:p w14:paraId="071DB101">
            <w:r>
              <w:rPr>
                <w:rFonts w:hint="eastAsia"/>
              </w:rPr>
              <w:t>激光器模块</w:t>
            </w:r>
          </w:p>
        </w:tc>
      </w:tr>
      <w:tr w14:paraId="7357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65E5D07A">
            <w:r>
              <w:rPr>
                <w:rFonts w:hint="eastAsia"/>
                <w:bCs/>
              </w:rPr>
              <w:t>3.1.7</w:t>
            </w:r>
          </w:p>
        </w:tc>
        <w:tc>
          <w:tcPr>
            <w:tcW w:w="7717" w:type="dxa"/>
            <w:tcBorders>
              <w:top w:val="single" w:color="auto" w:sz="4" w:space="0"/>
              <w:left w:val="single" w:color="auto" w:sz="4" w:space="0"/>
              <w:bottom w:val="single" w:color="auto" w:sz="4" w:space="0"/>
              <w:right w:val="single" w:color="auto" w:sz="4" w:space="0"/>
            </w:tcBorders>
          </w:tcPr>
          <w:p w14:paraId="3C7BC591">
            <w:r>
              <w:rPr>
                <w:rFonts w:hint="eastAsia"/>
              </w:rPr>
              <w:t>波长＞500nm</w:t>
            </w:r>
          </w:p>
        </w:tc>
      </w:tr>
      <w:tr w14:paraId="2C59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04FD5BF">
            <w:r>
              <w:rPr>
                <w:rFonts w:hint="eastAsia"/>
                <w:bCs/>
              </w:rPr>
              <w:t>3.1.8</w:t>
            </w:r>
          </w:p>
        </w:tc>
        <w:tc>
          <w:tcPr>
            <w:tcW w:w="7717" w:type="dxa"/>
            <w:tcBorders>
              <w:top w:val="single" w:color="auto" w:sz="4" w:space="0"/>
              <w:left w:val="single" w:color="auto" w:sz="4" w:space="0"/>
              <w:bottom w:val="single" w:color="auto" w:sz="4" w:space="0"/>
              <w:right w:val="single" w:color="auto" w:sz="4" w:space="0"/>
            </w:tcBorders>
          </w:tcPr>
          <w:p w14:paraId="41C7E2EB">
            <w:r>
              <w:rPr>
                <w:rFonts w:hint="eastAsia"/>
              </w:rPr>
              <w:t>输出功率:＜1mW</w:t>
            </w:r>
          </w:p>
        </w:tc>
      </w:tr>
      <w:tr w14:paraId="15B8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730C9199">
            <w:r>
              <w:rPr>
                <w:rFonts w:hint="eastAsia"/>
                <w:bCs/>
              </w:rPr>
              <w:t>3.1.9</w:t>
            </w:r>
          </w:p>
        </w:tc>
        <w:tc>
          <w:tcPr>
            <w:tcW w:w="7717" w:type="dxa"/>
            <w:tcBorders>
              <w:top w:val="single" w:color="auto" w:sz="4" w:space="0"/>
              <w:left w:val="single" w:color="auto" w:sz="4" w:space="0"/>
              <w:bottom w:val="single" w:color="auto" w:sz="4" w:space="0"/>
              <w:right w:val="single" w:color="auto" w:sz="4" w:space="0"/>
            </w:tcBorders>
          </w:tcPr>
          <w:p w14:paraId="443A9025">
            <w:r>
              <w:rPr>
                <w:rFonts w:hint="eastAsia"/>
              </w:rPr>
              <w:t>线长：&gt;3m（3m处）</w:t>
            </w:r>
          </w:p>
        </w:tc>
      </w:tr>
      <w:tr w14:paraId="0DDC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tcPr>
          <w:p w14:paraId="6A099D16">
            <w:r>
              <w:rPr>
                <w:rFonts w:hint="eastAsia"/>
              </w:rPr>
              <w:t>4、三维及容积调强验证系统 (一套)</w:t>
            </w:r>
          </w:p>
        </w:tc>
      </w:tr>
      <w:tr w14:paraId="0CA0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428659A">
            <w:r>
              <w:rPr>
                <w:rFonts w:hint="eastAsia" w:ascii="宋体" w:hAnsi="宋体" w:eastAsia="宋体" w:cs="Times New Roman"/>
                <w:kern w:val="0"/>
                <w:szCs w:val="21"/>
              </w:rPr>
              <w:t>4.0</w:t>
            </w:r>
          </w:p>
        </w:tc>
        <w:tc>
          <w:tcPr>
            <w:tcW w:w="7717" w:type="dxa"/>
            <w:tcBorders>
              <w:top w:val="single" w:color="auto" w:sz="4" w:space="0"/>
              <w:left w:val="single" w:color="auto" w:sz="4" w:space="0"/>
              <w:bottom w:val="single" w:color="auto" w:sz="4" w:space="0"/>
              <w:right w:val="single" w:color="auto" w:sz="4" w:space="0"/>
            </w:tcBorders>
            <w:vAlign w:val="center"/>
          </w:tcPr>
          <w:p w14:paraId="2CCE97BE">
            <w:r>
              <w:rPr>
                <w:rFonts w:hint="eastAsia" w:ascii="宋体" w:hAnsi="宋体" w:eastAsia="宋体" w:cs="Times New Roman"/>
                <w:kern w:val="0"/>
                <w:szCs w:val="21"/>
              </w:rPr>
              <w:t>探测器类型：全电离室或半导体</w:t>
            </w:r>
          </w:p>
        </w:tc>
      </w:tr>
      <w:tr w14:paraId="7D77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665BBF7">
            <w:r>
              <w:rPr>
                <w:rFonts w:hint="eastAsia" w:ascii="宋体" w:hAnsi="宋体" w:eastAsia="宋体" w:cs="Times New Roman"/>
                <w:kern w:val="0"/>
                <w:szCs w:val="21"/>
              </w:rPr>
              <w:t>4.1</w:t>
            </w:r>
          </w:p>
        </w:tc>
        <w:tc>
          <w:tcPr>
            <w:tcW w:w="7717" w:type="dxa"/>
            <w:tcBorders>
              <w:top w:val="single" w:color="auto" w:sz="4" w:space="0"/>
              <w:left w:val="single" w:color="auto" w:sz="4" w:space="0"/>
              <w:bottom w:val="single" w:color="auto" w:sz="4" w:space="0"/>
              <w:right w:val="single" w:color="auto" w:sz="4" w:space="0"/>
            </w:tcBorders>
            <w:vAlign w:val="center"/>
          </w:tcPr>
          <w:p w14:paraId="37E8EA77">
            <w:r>
              <w:rPr>
                <w:rFonts w:hint="eastAsia" w:ascii="宋体" w:hAnsi="宋体" w:eastAsia="宋体" w:cs="Times New Roman"/>
                <w:kern w:val="0"/>
                <w:szCs w:val="21"/>
              </w:rPr>
              <w:t>可用于二维和三维计划验证及机器QA</w:t>
            </w:r>
          </w:p>
        </w:tc>
      </w:tr>
      <w:tr w14:paraId="5640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557BF9F">
            <w:r>
              <w:rPr>
                <w:rFonts w:hint="eastAsia" w:ascii="宋体" w:hAnsi="宋体" w:eastAsia="宋体" w:cs="Times New Roman"/>
                <w:kern w:val="0"/>
                <w:szCs w:val="21"/>
              </w:rPr>
              <w:t>4.2</w:t>
            </w:r>
          </w:p>
        </w:tc>
        <w:tc>
          <w:tcPr>
            <w:tcW w:w="7717" w:type="dxa"/>
            <w:tcBorders>
              <w:top w:val="single" w:color="auto" w:sz="4" w:space="0"/>
              <w:left w:val="single" w:color="auto" w:sz="4" w:space="0"/>
              <w:bottom w:val="single" w:color="auto" w:sz="4" w:space="0"/>
              <w:right w:val="single" w:color="auto" w:sz="4" w:space="0"/>
            </w:tcBorders>
            <w:vAlign w:val="center"/>
          </w:tcPr>
          <w:p w14:paraId="425F1F49">
            <w:r>
              <w:rPr>
                <w:rFonts w:hint="eastAsia" w:ascii="宋体" w:hAnsi="宋体" w:eastAsia="宋体" w:cs="Times New Roman"/>
                <w:kern w:val="0"/>
                <w:szCs w:val="21"/>
              </w:rPr>
              <w:t>最大测量范围≥20*20cm2</w:t>
            </w:r>
          </w:p>
        </w:tc>
      </w:tr>
      <w:tr w14:paraId="7650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48C3A3A">
            <w:r>
              <w:rPr>
                <w:rFonts w:hint="eastAsia" w:ascii="宋体" w:hAnsi="宋体" w:eastAsia="宋体" w:cs="Times New Roman"/>
                <w:kern w:val="0"/>
                <w:szCs w:val="21"/>
              </w:rPr>
              <w:t>4.3</w:t>
            </w:r>
          </w:p>
        </w:tc>
        <w:tc>
          <w:tcPr>
            <w:tcW w:w="7717" w:type="dxa"/>
            <w:tcBorders>
              <w:top w:val="single" w:color="auto" w:sz="4" w:space="0"/>
              <w:left w:val="single" w:color="auto" w:sz="4" w:space="0"/>
              <w:bottom w:val="single" w:color="auto" w:sz="4" w:space="0"/>
              <w:right w:val="single" w:color="auto" w:sz="4" w:space="0"/>
            </w:tcBorders>
            <w:vAlign w:val="center"/>
          </w:tcPr>
          <w:p w14:paraId="42A2B03E">
            <w:r>
              <w:rPr>
                <w:rFonts w:hint="eastAsia" w:ascii="宋体" w:hAnsi="宋体" w:eastAsia="宋体" w:cs="Times New Roman"/>
                <w:kern w:val="0"/>
                <w:szCs w:val="21"/>
              </w:rPr>
              <w:t>自动比对分析测量的与计划的调强数据，包括：数据求和，差（绝对值），数据相关分析，乘积，和伽玛分析</w:t>
            </w:r>
          </w:p>
        </w:tc>
      </w:tr>
      <w:tr w14:paraId="0F3D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72A5C79">
            <w:r>
              <w:rPr>
                <w:rFonts w:hint="eastAsia" w:ascii="宋体" w:hAnsi="宋体" w:eastAsia="宋体" w:cs="Times New Roman"/>
                <w:kern w:val="0"/>
                <w:szCs w:val="21"/>
              </w:rPr>
              <w:t>4.4</w:t>
            </w:r>
          </w:p>
        </w:tc>
        <w:tc>
          <w:tcPr>
            <w:tcW w:w="7717" w:type="dxa"/>
            <w:tcBorders>
              <w:top w:val="single" w:color="auto" w:sz="4" w:space="0"/>
              <w:left w:val="single" w:color="auto" w:sz="4" w:space="0"/>
              <w:bottom w:val="single" w:color="auto" w:sz="4" w:space="0"/>
              <w:right w:val="single" w:color="auto" w:sz="4" w:space="0"/>
            </w:tcBorders>
            <w:vAlign w:val="center"/>
          </w:tcPr>
          <w:p w14:paraId="2F2A925B">
            <w:r>
              <w:rPr>
                <w:rFonts w:hint="eastAsia" w:ascii="宋体" w:hAnsi="宋体" w:eastAsia="宋体" w:cs="Times New Roman"/>
                <w:kern w:val="0"/>
                <w:szCs w:val="21"/>
              </w:rPr>
              <w:t>系统可适用于C型臂直线加速器常规及旋转放射治疗二维三维及容积剂量验证</w:t>
            </w:r>
          </w:p>
        </w:tc>
      </w:tr>
      <w:tr w14:paraId="6960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63379D0">
            <w:r>
              <w:rPr>
                <w:rFonts w:hint="eastAsia" w:ascii="宋体" w:hAnsi="宋体" w:eastAsia="宋体" w:cs="Times New Roman"/>
                <w:kern w:val="0"/>
                <w:szCs w:val="21"/>
              </w:rPr>
              <w:t>4.5</w:t>
            </w:r>
          </w:p>
        </w:tc>
        <w:tc>
          <w:tcPr>
            <w:tcW w:w="7717" w:type="dxa"/>
            <w:tcBorders>
              <w:top w:val="single" w:color="auto" w:sz="4" w:space="0"/>
              <w:left w:val="single" w:color="auto" w:sz="4" w:space="0"/>
              <w:bottom w:val="single" w:color="auto" w:sz="4" w:space="0"/>
              <w:right w:val="single" w:color="auto" w:sz="4" w:space="0"/>
            </w:tcBorders>
            <w:vAlign w:val="center"/>
          </w:tcPr>
          <w:p w14:paraId="3FD4FFA6">
            <w:r>
              <w:rPr>
                <w:rFonts w:hint="eastAsia" w:ascii="宋体" w:hAnsi="宋体" w:eastAsia="宋体" w:cs="Times New Roman"/>
                <w:kern w:val="0"/>
                <w:szCs w:val="21"/>
              </w:rPr>
              <w:t>探测器数量：≥1000</w:t>
            </w:r>
          </w:p>
        </w:tc>
      </w:tr>
      <w:tr w14:paraId="664F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E052718">
            <w:r>
              <w:rPr>
                <w:rFonts w:hint="eastAsia" w:ascii="宋体" w:hAnsi="宋体" w:eastAsia="宋体" w:cs="Times New Roman"/>
                <w:kern w:val="0"/>
                <w:szCs w:val="21"/>
              </w:rPr>
              <w:t>4.6</w:t>
            </w:r>
          </w:p>
        </w:tc>
        <w:tc>
          <w:tcPr>
            <w:tcW w:w="7717" w:type="dxa"/>
            <w:tcBorders>
              <w:top w:val="single" w:color="auto" w:sz="4" w:space="0"/>
              <w:left w:val="single" w:color="auto" w:sz="4" w:space="0"/>
              <w:bottom w:val="single" w:color="auto" w:sz="4" w:space="0"/>
              <w:right w:val="single" w:color="auto" w:sz="4" w:space="0"/>
            </w:tcBorders>
            <w:vAlign w:val="center"/>
          </w:tcPr>
          <w:p w14:paraId="16B985CF">
            <w:r>
              <w:rPr>
                <w:rFonts w:hint="eastAsia" w:ascii="宋体" w:hAnsi="宋体" w:eastAsia="宋体" w:cs="Times New Roman"/>
                <w:kern w:val="0"/>
                <w:szCs w:val="21"/>
              </w:rPr>
              <w:t>带有配套专用模体用于容积调强验证,带有温度气压传感器。</w:t>
            </w:r>
          </w:p>
        </w:tc>
      </w:tr>
      <w:tr w14:paraId="4642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vAlign w:val="center"/>
          </w:tcPr>
          <w:p w14:paraId="0263B5D1"/>
        </w:tc>
      </w:tr>
      <w:tr w14:paraId="1E03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877C97A">
            <w:r>
              <w:rPr>
                <w:rFonts w:hint="eastAsia" w:ascii="宋体" w:hAnsi="宋体" w:eastAsia="宋体" w:cs="Times New Roman"/>
                <w:kern w:val="0"/>
                <w:szCs w:val="21"/>
              </w:rPr>
              <w:t>5、</w:t>
            </w:r>
          </w:p>
        </w:tc>
        <w:tc>
          <w:tcPr>
            <w:tcW w:w="7717" w:type="dxa"/>
            <w:tcBorders>
              <w:top w:val="single" w:color="auto" w:sz="4" w:space="0"/>
              <w:left w:val="single" w:color="auto" w:sz="4" w:space="0"/>
              <w:bottom w:val="single" w:color="auto" w:sz="4" w:space="0"/>
              <w:right w:val="single" w:color="auto" w:sz="4" w:space="0"/>
            </w:tcBorders>
            <w:vAlign w:val="center"/>
          </w:tcPr>
          <w:p w14:paraId="7679140D">
            <w:r>
              <w:rPr>
                <w:rFonts w:hint="eastAsia" w:ascii="宋体" w:hAnsi="宋体" w:eastAsia="宋体" w:cs="Times New Roman"/>
                <w:kern w:val="0"/>
                <w:szCs w:val="21"/>
              </w:rPr>
              <w:t>绝对剂量仪和电离室（一套）</w:t>
            </w:r>
          </w:p>
        </w:tc>
      </w:tr>
      <w:tr w14:paraId="3DAE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9511705">
            <w:r>
              <w:rPr>
                <w:rFonts w:hint="eastAsia" w:ascii="宋体" w:hAnsi="宋体" w:eastAsia="宋体" w:cs="Times New Roman"/>
                <w:kern w:val="0"/>
                <w:szCs w:val="21"/>
              </w:rPr>
              <w:t>5.1</w:t>
            </w:r>
          </w:p>
        </w:tc>
        <w:tc>
          <w:tcPr>
            <w:tcW w:w="7717" w:type="dxa"/>
            <w:tcBorders>
              <w:top w:val="single" w:color="auto" w:sz="4" w:space="0"/>
              <w:left w:val="single" w:color="auto" w:sz="4" w:space="0"/>
              <w:bottom w:val="single" w:color="auto" w:sz="4" w:space="0"/>
              <w:right w:val="single" w:color="auto" w:sz="4" w:space="0"/>
            </w:tcBorders>
            <w:vAlign w:val="center"/>
          </w:tcPr>
          <w:p w14:paraId="36ED0391">
            <w:r>
              <w:rPr>
                <w:rFonts w:hint="eastAsia" w:ascii="宋体" w:hAnsi="宋体" w:eastAsia="宋体" w:cs="Times New Roman"/>
                <w:kern w:val="0"/>
                <w:szCs w:val="21"/>
              </w:rPr>
              <w:t>符合IEC60731标准，达到参考级水平</w:t>
            </w:r>
          </w:p>
        </w:tc>
      </w:tr>
      <w:tr w14:paraId="24D7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09ABCC3">
            <w:r>
              <w:rPr>
                <w:rFonts w:hint="eastAsia" w:ascii="宋体" w:hAnsi="宋体" w:eastAsia="宋体" w:cs="Times New Roman"/>
                <w:kern w:val="0"/>
                <w:szCs w:val="21"/>
              </w:rPr>
              <w:t>5.2</w:t>
            </w:r>
          </w:p>
        </w:tc>
        <w:tc>
          <w:tcPr>
            <w:tcW w:w="7717" w:type="dxa"/>
            <w:tcBorders>
              <w:top w:val="single" w:color="auto" w:sz="4" w:space="0"/>
              <w:left w:val="single" w:color="auto" w:sz="4" w:space="0"/>
              <w:bottom w:val="single" w:color="auto" w:sz="4" w:space="0"/>
              <w:right w:val="single" w:color="auto" w:sz="4" w:space="0"/>
            </w:tcBorders>
            <w:vAlign w:val="center"/>
          </w:tcPr>
          <w:p w14:paraId="7B486F03">
            <w:r>
              <w:rPr>
                <w:rFonts w:hint="eastAsia" w:ascii="宋体" w:hAnsi="宋体" w:eastAsia="宋体" w:cs="Times New Roman"/>
                <w:kern w:val="0"/>
                <w:szCs w:val="21"/>
              </w:rPr>
              <w:t>重复性：≤ ±0.25 %</w:t>
            </w:r>
          </w:p>
        </w:tc>
      </w:tr>
      <w:tr w14:paraId="77CB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158659B">
            <w:r>
              <w:rPr>
                <w:rFonts w:hint="eastAsia" w:ascii="宋体" w:hAnsi="宋体" w:eastAsia="宋体" w:cs="Times New Roman"/>
                <w:kern w:val="0"/>
                <w:szCs w:val="21"/>
              </w:rPr>
              <w:t>5.3</w:t>
            </w:r>
          </w:p>
        </w:tc>
        <w:tc>
          <w:tcPr>
            <w:tcW w:w="7717" w:type="dxa"/>
            <w:tcBorders>
              <w:top w:val="single" w:color="auto" w:sz="4" w:space="0"/>
              <w:left w:val="single" w:color="auto" w:sz="4" w:space="0"/>
              <w:bottom w:val="single" w:color="auto" w:sz="4" w:space="0"/>
              <w:right w:val="single" w:color="auto" w:sz="4" w:space="0"/>
            </w:tcBorders>
            <w:vAlign w:val="center"/>
          </w:tcPr>
          <w:p w14:paraId="373E9AF7">
            <w:r>
              <w:rPr>
                <w:rFonts w:hint="eastAsia" w:ascii="宋体" w:hAnsi="宋体" w:eastAsia="宋体" w:cs="Times New Roman"/>
                <w:kern w:val="0"/>
                <w:szCs w:val="21"/>
              </w:rPr>
              <w:t>长期稳定性：≤ ±0.2 % / 每年</w:t>
            </w:r>
          </w:p>
        </w:tc>
      </w:tr>
      <w:tr w14:paraId="1804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E2990BB">
            <w:r>
              <w:rPr>
                <w:rFonts w:hint="eastAsia" w:ascii="宋体" w:hAnsi="宋体" w:eastAsia="宋体" w:cs="Times New Roman"/>
                <w:kern w:val="0"/>
                <w:szCs w:val="21"/>
              </w:rPr>
              <w:t>5.4</w:t>
            </w:r>
          </w:p>
        </w:tc>
        <w:tc>
          <w:tcPr>
            <w:tcW w:w="7717" w:type="dxa"/>
            <w:tcBorders>
              <w:top w:val="single" w:color="auto" w:sz="4" w:space="0"/>
              <w:left w:val="single" w:color="auto" w:sz="4" w:space="0"/>
              <w:bottom w:val="single" w:color="auto" w:sz="4" w:space="0"/>
              <w:right w:val="single" w:color="auto" w:sz="4" w:space="0"/>
            </w:tcBorders>
            <w:vAlign w:val="center"/>
          </w:tcPr>
          <w:p w14:paraId="7BA22F78">
            <w:r>
              <w:rPr>
                <w:rFonts w:hint="eastAsia" w:ascii="宋体" w:hAnsi="宋体" w:eastAsia="宋体" w:cs="Times New Roman"/>
                <w:kern w:val="0"/>
                <w:szCs w:val="21"/>
              </w:rPr>
              <w:t>含≤0.65cc指形电离室1个、18延长线缆1条、30*30cm开口小水箱1个</w:t>
            </w:r>
          </w:p>
        </w:tc>
      </w:tr>
      <w:tr w14:paraId="7EBF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F1195EB">
            <w:r>
              <w:rPr>
                <w:rFonts w:hint="eastAsia" w:ascii="宋体" w:hAnsi="宋体" w:eastAsia="宋体" w:cs="Times New Roman"/>
                <w:kern w:val="0"/>
                <w:szCs w:val="21"/>
              </w:rPr>
              <w:t>5.5</w:t>
            </w:r>
          </w:p>
        </w:tc>
        <w:tc>
          <w:tcPr>
            <w:tcW w:w="7717" w:type="dxa"/>
            <w:tcBorders>
              <w:top w:val="single" w:color="auto" w:sz="4" w:space="0"/>
              <w:left w:val="single" w:color="auto" w:sz="4" w:space="0"/>
              <w:bottom w:val="single" w:color="auto" w:sz="4" w:space="0"/>
              <w:right w:val="single" w:color="auto" w:sz="4" w:space="0"/>
            </w:tcBorders>
            <w:vAlign w:val="center"/>
          </w:tcPr>
          <w:p w14:paraId="10B15967">
            <w:r>
              <w:rPr>
                <w:rFonts w:hint="eastAsia" w:ascii="宋体" w:hAnsi="宋体" w:eastAsia="宋体" w:cs="Times New Roman"/>
                <w:kern w:val="0"/>
                <w:szCs w:val="21"/>
              </w:rPr>
              <w:t>设备自带显示屏，可单独操作无需连接计算机。</w:t>
            </w:r>
          </w:p>
        </w:tc>
      </w:tr>
      <w:tr w14:paraId="0F28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130EBD5">
            <w:r>
              <w:rPr>
                <w:rFonts w:hint="eastAsia" w:ascii="宋体" w:hAnsi="宋体" w:eastAsia="宋体" w:cs="Times New Roman"/>
                <w:kern w:val="0"/>
                <w:szCs w:val="21"/>
              </w:rPr>
              <w:t>5.6</w:t>
            </w:r>
          </w:p>
        </w:tc>
        <w:tc>
          <w:tcPr>
            <w:tcW w:w="7717" w:type="dxa"/>
            <w:tcBorders>
              <w:top w:val="single" w:color="auto" w:sz="4" w:space="0"/>
              <w:left w:val="single" w:color="auto" w:sz="4" w:space="0"/>
              <w:bottom w:val="single" w:color="auto" w:sz="4" w:space="0"/>
              <w:right w:val="single" w:color="auto" w:sz="4" w:space="0"/>
            </w:tcBorders>
            <w:vAlign w:val="center"/>
          </w:tcPr>
          <w:p w14:paraId="1CD414A3">
            <w:r>
              <w:rPr>
                <w:rFonts w:hint="eastAsia" w:ascii="宋体" w:hAnsi="宋体" w:eastAsia="宋体" w:cs="Times New Roman"/>
                <w:kern w:val="0"/>
                <w:szCs w:val="21"/>
              </w:rPr>
              <w:t>含标定证书一份（</w:t>
            </w:r>
            <w:r>
              <w:rPr>
                <w:rFonts w:hint="eastAsia"/>
                <w:color w:val="FF0000"/>
                <w:szCs w:val="21"/>
              </w:rPr>
              <w:t>国家、行业标准出具相应法律有效地检定或检测校准证书</w:t>
            </w:r>
            <w:r>
              <w:rPr>
                <w:rFonts w:hint="eastAsia" w:ascii="宋体" w:hAnsi="宋体" w:eastAsia="宋体" w:cs="Times New Roman"/>
                <w:kern w:val="0"/>
                <w:szCs w:val="21"/>
              </w:rPr>
              <w:t>）</w:t>
            </w:r>
          </w:p>
        </w:tc>
      </w:tr>
      <w:tr w14:paraId="6EC4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vAlign w:val="center"/>
          </w:tcPr>
          <w:p w14:paraId="1BB44B96">
            <w:r>
              <w:rPr>
                <w:rFonts w:hint="eastAsia" w:ascii="宋体" w:hAnsi="宋体" w:eastAsia="宋体" w:cs="Times New Roman"/>
                <w:kern w:val="0"/>
                <w:szCs w:val="21"/>
              </w:rPr>
              <w:t>6、晨检仪（一套）</w:t>
            </w:r>
          </w:p>
        </w:tc>
      </w:tr>
      <w:tr w14:paraId="4A36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4696BAB">
            <w:r>
              <w:rPr>
                <w:rFonts w:hint="eastAsia" w:ascii="宋体" w:hAnsi="宋体" w:eastAsia="宋体" w:cs="Times New Roman"/>
                <w:kern w:val="0"/>
                <w:szCs w:val="21"/>
              </w:rPr>
              <w:t>6.1</w:t>
            </w:r>
          </w:p>
        </w:tc>
        <w:tc>
          <w:tcPr>
            <w:tcW w:w="7717" w:type="dxa"/>
            <w:tcBorders>
              <w:top w:val="single" w:color="auto" w:sz="4" w:space="0"/>
              <w:left w:val="single" w:color="auto" w:sz="4" w:space="0"/>
              <w:bottom w:val="single" w:color="auto" w:sz="4" w:space="0"/>
              <w:right w:val="single" w:color="auto" w:sz="4" w:space="0"/>
            </w:tcBorders>
            <w:vAlign w:val="center"/>
          </w:tcPr>
          <w:p w14:paraId="5B544062">
            <w:r>
              <w:rPr>
                <w:rFonts w:hint="eastAsia" w:ascii="宋体" w:hAnsi="宋体" w:eastAsia="宋体" w:cs="Times New Roman"/>
                <w:kern w:val="0"/>
                <w:szCs w:val="21"/>
              </w:rPr>
              <w:t>用于直加快速的日检周检，包括平坦度对称性、光射野一致性及光子及电子能量稳定性等</w:t>
            </w:r>
          </w:p>
        </w:tc>
      </w:tr>
      <w:tr w14:paraId="4BA7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40E57E3">
            <w:r>
              <w:rPr>
                <w:rFonts w:hint="eastAsia" w:ascii="宋体" w:hAnsi="宋体" w:eastAsia="宋体" w:cs="Times New Roman"/>
                <w:kern w:val="0"/>
                <w:szCs w:val="21"/>
              </w:rPr>
              <w:t>6.2</w:t>
            </w:r>
          </w:p>
        </w:tc>
        <w:tc>
          <w:tcPr>
            <w:tcW w:w="7717" w:type="dxa"/>
            <w:tcBorders>
              <w:top w:val="single" w:color="auto" w:sz="4" w:space="0"/>
              <w:left w:val="single" w:color="auto" w:sz="4" w:space="0"/>
              <w:bottom w:val="single" w:color="auto" w:sz="4" w:space="0"/>
              <w:right w:val="single" w:color="auto" w:sz="4" w:space="0"/>
            </w:tcBorders>
            <w:vAlign w:val="center"/>
          </w:tcPr>
          <w:p w14:paraId="254E65E6">
            <w:r>
              <w:rPr>
                <w:rFonts w:hint="eastAsia" w:ascii="宋体" w:hAnsi="宋体" w:eastAsia="宋体" w:cs="Times New Roman"/>
                <w:kern w:val="0"/>
                <w:szCs w:val="21"/>
              </w:rPr>
              <w:t>内置电池可独立操作，同时具有外接电源</w:t>
            </w:r>
          </w:p>
        </w:tc>
      </w:tr>
      <w:tr w14:paraId="1439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5F53F70">
            <w:r>
              <w:rPr>
                <w:rFonts w:hint="eastAsia" w:ascii="宋体" w:hAnsi="宋体" w:eastAsia="宋体" w:cs="Times New Roman"/>
                <w:kern w:val="0"/>
                <w:szCs w:val="21"/>
              </w:rPr>
              <w:t>6.3</w:t>
            </w:r>
          </w:p>
        </w:tc>
        <w:tc>
          <w:tcPr>
            <w:tcW w:w="7717" w:type="dxa"/>
            <w:tcBorders>
              <w:top w:val="single" w:color="auto" w:sz="4" w:space="0"/>
              <w:left w:val="single" w:color="auto" w:sz="4" w:space="0"/>
              <w:bottom w:val="single" w:color="auto" w:sz="4" w:space="0"/>
              <w:right w:val="single" w:color="auto" w:sz="4" w:space="0"/>
            </w:tcBorders>
            <w:vAlign w:val="center"/>
          </w:tcPr>
          <w:p w14:paraId="2C8F659C">
            <w:r>
              <w:rPr>
                <w:rFonts w:hint="eastAsia" w:ascii="宋体" w:hAnsi="宋体" w:eastAsia="宋体" w:cs="Times New Roman"/>
                <w:kern w:val="0"/>
                <w:szCs w:val="21"/>
              </w:rPr>
              <w:t>由电离室或半导体组成数量：≥15个</w:t>
            </w:r>
          </w:p>
        </w:tc>
      </w:tr>
      <w:tr w14:paraId="54F3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9A5D973">
            <w:r>
              <w:rPr>
                <w:rFonts w:hint="eastAsia" w:ascii="宋体" w:hAnsi="宋体" w:eastAsia="宋体" w:cs="Times New Roman"/>
                <w:kern w:val="0"/>
                <w:szCs w:val="21"/>
              </w:rPr>
              <w:t>6.4</w:t>
            </w:r>
          </w:p>
        </w:tc>
        <w:tc>
          <w:tcPr>
            <w:tcW w:w="7717" w:type="dxa"/>
            <w:tcBorders>
              <w:top w:val="single" w:color="auto" w:sz="4" w:space="0"/>
              <w:left w:val="single" w:color="auto" w:sz="4" w:space="0"/>
              <w:bottom w:val="single" w:color="auto" w:sz="4" w:space="0"/>
              <w:right w:val="single" w:color="auto" w:sz="4" w:space="0"/>
            </w:tcBorders>
            <w:vAlign w:val="center"/>
          </w:tcPr>
          <w:p w14:paraId="3A93D8DC">
            <w:r>
              <w:rPr>
                <w:rFonts w:hint="eastAsia" w:ascii="宋体" w:hAnsi="宋体" w:eastAsia="宋体" w:cs="Times New Roman"/>
                <w:kern w:val="0"/>
                <w:szCs w:val="21"/>
              </w:rPr>
              <w:t>软件具备数据库管理和趋势分析的功能。</w:t>
            </w:r>
          </w:p>
        </w:tc>
      </w:tr>
      <w:tr w14:paraId="44F0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vAlign w:val="center"/>
          </w:tcPr>
          <w:p w14:paraId="12E060D8">
            <w:r>
              <w:rPr>
                <w:rFonts w:hint="eastAsia" w:ascii="宋体" w:hAnsi="宋体" w:eastAsia="宋体" w:cs="Times New Roman"/>
                <w:kern w:val="0"/>
                <w:szCs w:val="21"/>
              </w:rPr>
              <w:t>7、固体水（一套）</w:t>
            </w:r>
          </w:p>
        </w:tc>
      </w:tr>
      <w:tr w14:paraId="6CC5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655093D">
            <w:r>
              <w:rPr>
                <w:rFonts w:hint="eastAsia" w:ascii="宋体" w:hAnsi="宋体" w:eastAsia="宋体" w:cs="Times New Roman"/>
                <w:kern w:val="0"/>
                <w:szCs w:val="21"/>
              </w:rPr>
              <w:t>7.1</w:t>
            </w:r>
          </w:p>
        </w:tc>
        <w:tc>
          <w:tcPr>
            <w:tcW w:w="7717" w:type="dxa"/>
            <w:tcBorders>
              <w:top w:val="single" w:color="auto" w:sz="4" w:space="0"/>
              <w:left w:val="single" w:color="auto" w:sz="4" w:space="0"/>
              <w:bottom w:val="single" w:color="auto" w:sz="4" w:space="0"/>
              <w:right w:val="single" w:color="auto" w:sz="4" w:space="0"/>
            </w:tcBorders>
            <w:vAlign w:val="center"/>
          </w:tcPr>
          <w:p w14:paraId="47504074">
            <w:r>
              <w:rPr>
                <w:rFonts w:hint="eastAsia" w:ascii="宋体" w:hAnsi="宋体" w:eastAsia="宋体" w:cs="Times New Roman"/>
                <w:kern w:val="0"/>
                <w:szCs w:val="21"/>
              </w:rPr>
              <w:t>聚苯乙烯（RW3）</w:t>
            </w:r>
          </w:p>
        </w:tc>
      </w:tr>
      <w:tr w14:paraId="2276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CF61797">
            <w:r>
              <w:rPr>
                <w:rFonts w:hint="eastAsia" w:ascii="宋体" w:hAnsi="宋体" w:eastAsia="宋体" w:cs="Times New Roman"/>
                <w:kern w:val="0"/>
                <w:szCs w:val="21"/>
              </w:rPr>
              <w:t>7.2</w:t>
            </w:r>
          </w:p>
        </w:tc>
        <w:tc>
          <w:tcPr>
            <w:tcW w:w="7717" w:type="dxa"/>
            <w:tcBorders>
              <w:top w:val="single" w:color="auto" w:sz="4" w:space="0"/>
              <w:left w:val="single" w:color="auto" w:sz="4" w:space="0"/>
              <w:bottom w:val="single" w:color="auto" w:sz="4" w:space="0"/>
              <w:right w:val="single" w:color="auto" w:sz="4" w:space="0"/>
            </w:tcBorders>
            <w:vAlign w:val="center"/>
          </w:tcPr>
          <w:p w14:paraId="37F3E3C8">
            <w:r>
              <w:rPr>
                <w:rFonts w:hint="eastAsia" w:ascii="宋体" w:hAnsi="宋体" w:eastAsia="宋体" w:cs="Times New Roman"/>
                <w:kern w:val="0"/>
                <w:szCs w:val="21"/>
              </w:rPr>
              <w:t>一共33片，300  x 300 x 300 mm 组成方式</w:t>
            </w:r>
          </w:p>
        </w:tc>
      </w:tr>
      <w:tr w14:paraId="0A0A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E9262F3">
            <w:r>
              <w:rPr>
                <w:rFonts w:hint="eastAsia" w:ascii="宋体" w:hAnsi="宋体" w:eastAsia="宋体" w:cs="Times New Roman"/>
                <w:kern w:val="0"/>
                <w:szCs w:val="21"/>
              </w:rPr>
              <w:t>7.3</w:t>
            </w:r>
          </w:p>
        </w:tc>
        <w:tc>
          <w:tcPr>
            <w:tcW w:w="7717" w:type="dxa"/>
            <w:tcBorders>
              <w:top w:val="single" w:color="auto" w:sz="4" w:space="0"/>
              <w:left w:val="single" w:color="auto" w:sz="4" w:space="0"/>
              <w:bottom w:val="single" w:color="auto" w:sz="4" w:space="0"/>
              <w:right w:val="single" w:color="auto" w:sz="4" w:space="0"/>
            </w:tcBorders>
            <w:vAlign w:val="center"/>
          </w:tcPr>
          <w:p w14:paraId="40EAC816">
            <w:r>
              <w:rPr>
                <w:rFonts w:hint="eastAsia" w:ascii="宋体" w:hAnsi="宋体" w:eastAsia="宋体" w:cs="Times New Roman"/>
                <w:kern w:val="0"/>
                <w:szCs w:val="21"/>
              </w:rPr>
              <w:t>密度≤1.05 克/立方厘米</w:t>
            </w:r>
          </w:p>
        </w:tc>
      </w:tr>
      <w:tr w14:paraId="257A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DBD7C92">
            <w:r>
              <w:rPr>
                <w:rFonts w:hint="eastAsia" w:ascii="宋体" w:hAnsi="宋体" w:eastAsia="宋体" w:cs="Times New Roman"/>
                <w:kern w:val="0"/>
                <w:szCs w:val="21"/>
              </w:rPr>
              <w:t>7.4</w:t>
            </w:r>
          </w:p>
        </w:tc>
        <w:tc>
          <w:tcPr>
            <w:tcW w:w="7717" w:type="dxa"/>
            <w:tcBorders>
              <w:top w:val="single" w:color="auto" w:sz="4" w:space="0"/>
              <w:left w:val="single" w:color="auto" w:sz="4" w:space="0"/>
              <w:bottom w:val="single" w:color="auto" w:sz="4" w:space="0"/>
              <w:right w:val="single" w:color="auto" w:sz="4" w:space="0"/>
            </w:tcBorders>
            <w:vAlign w:val="center"/>
          </w:tcPr>
          <w:p w14:paraId="4960E693">
            <w:r>
              <w:rPr>
                <w:rFonts w:hint="eastAsia" w:ascii="宋体" w:hAnsi="宋体" w:eastAsia="宋体" w:cs="Times New Roman"/>
                <w:kern w:val="0"/>
                <w:szCs w:val="21"/>
              </w:rPr>
              <w:t>平滑度≤0.15mm</w:t>
            </w:r>
          </w:p>
        </w:tc>
      </w:tr>
      <w:tr w14:paraId="50BF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2DCC848">
            <w:r>
              <w:rPr>
                <w:rFonts w:hint="eastAsia" w:ascii="宋体" w:hAnsi="宋体" w:eastAsia="宋体" w:cs="Times New Roman"/>
                <w:kern w:val="0"/>
                <w:szCs w:val="21"/>
              </w:rPr>
              <w:t>7.5</w:t>
            </w:r>
          </w:p>
        </w:tc>
        <w:tc>
          <w:tcPr>
            <w:tcW w:w="7717" w:type="dxa"/>
            <w:tcBorders>
              <w:top w:val="single" w:color="auto" w:sz="4" w:space="0"/>
              <w:left w:val="single" w:color="auto" w:sz="4" w:space="0"/>
              <w:bottom w:val="single" w:color="auto" w:sz="4" w:space="0"/>
              <w:right w:val="single" w:color="auto" w:sz="4" w:space="0"/>
            </w:tcBorders>
            <w:vAlign w:val="center"/>
          </w:tcPr>
          <w:p w14:paraId="4AFC6BC4">
            <w:r>
              <w:rPr>
                <w:rFonts w:hint="eastAsia" w:ascii="宋体" w:hAnsi="宋体" w:eastAsia="宋体" w:cs="Times New Roman"/>
                <w:kern w:val="0"/>
                <w:szCs w:val="21"/>
              </w:rPr>
              <w:t>电离室适配器，适用于灵敏体积为0.65 cm3 Farmer适配器一块</w:t>
            </w:r>
          </w:p>
        </w:tc>
      </w:tr>
      <w:tr w14:paraId="3CA6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CE7DCBB">
            <w:r>
              <w:rPr>
                <w:rFonts w:hint="eastAsia" w:ascii="宋体" w:hAnsi="宋体" w:eastAsia="宋体" w:cs="Times New Roman"/>
                <w:b/>
                <w:bCs/>
                <w:kern w:val="0"/>
                <w:szCs w:val="21"/>
              </w:rPr>
              <w:t>（四）</w:t>
            </w:r>
          </w:p>
        </w:tc>
        <w:tc>
          <w:tcPr>
            <w:tcW w:w="7717" w:type="dxa"/>
            <w:tcBorders>
              <w:top w:val="single" w:color="auto" w:sz="4" w:space="0"/>
              <w:left w:val="single" w:color="auto" w:sz="4" w:space="0"/>
              <w:bottom w:val="single" w:color="auto" w:sz="4" w:space="0"/>
              <w:right w:val="single" w:color="auto" w:sz="4" w:space="0"/>
            </w:tcBorders>
            <w:vAlign w:val="center"/>
          </w:tcPr>
          <w:p w14:paraId="760BC58D">
            <w:r>
              <w:rPr>
                <w:rFonts w:hint="eastAsia" w:ascii="宋体" w:hAnsi="宋体" w:eastAsia="宋体" w:cs="Times New Roman"/>
                <w:b/>
                <w:bCs/>
                <w:kern w:val="0"/>
                <w:szCs w:val="21"/>
              </w:rPr>
              <w:t xml:space="preserve">辅助设备  </w:t>
            </w:r>
          </w:p>
        </w:tc>
      </w:tr>
      <w:tr w14:paraId="72D2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8" w:type="dxa"/>
            <w:gridSpan w:val="2"/>
            <w:tcBorders>
              <w:top w:val="single" w:color="auto" w:sz="4" w:space="0"/>
              <w:left w:val="single" w:color="auto" w:sz="4" w:space="0"/>
              <w:bottom w:val="single" w:color="auto" w:sz="4" w:space="0"/>
              <w:right w:val="single" w:color="auto" w:sz="4" w:space="0"/>
            </w:tcBorders>
            <w:vAlign w:val="center"/>
          </w:tcPr>
          <w:p w14:paraId="606E647C">
            <w:pPr>
              <w:numPr>
                <w:ilvl w:val="0"/>
                <w:numId w:val="2"/>
              </w:numPr>
              <w:tabs>
                <w:tab w:val="left" w:pos="1629"/>
              </w:tabs>
              <w:spacing w:before="156" w:beforeLines="50" w:after="156" w:afterLines="50"/>
              <w:rPr>
                <w:rFonts w:hint="eastAsia" w:ascii="宋体" w:hAnsi="宋体" w:eastAsia="宋体" w:cs="Times New Roman"/>
                <w:kern w:val="0"/>
                <w:szCs w:val="21"/>
              </w:rPr>
            </w:pPr>
            <w:r>
              <w:rPr>
                <w:rFonts w:hint="eastAsia" w:ascii="宋体" w:hAnsi="宋体" w:eastAsia="宋体" w:cs="Times New Roman"/>
                <w:kern w:val="0"/>
                <w:szCs w:val="21"/>
              </w:rPr>
              <w:t>加速器机房精密空调：包含机房精密空调，除湿机二台，新风和排风系统一套。确保环境控制系统达到环评和卫评的要求：</w:t>
            </w:r>
          </w:p>
          <w:p w14:paraId="0611C583">
            <w:pPr>
              <w:numPr>
                <w:ilvl w:val="0"/>
                <w:numId w:val="2"/>
              </w:numPr>
              <w:tabs>
                <w:tab w:val="left" w:pos="1629"/>
              </w:tabs>
              <w:spacing w:before="156" w:beforeLines="50" w:after="156" w:afterLines="50"/>
            </w:pPr>
            <w:r>
              <w:rPr>
                <w:rFonts w:hint="eastAsia" w:ascii="宋体" w:hAnsi="宋体" w:eastAsia="宋体" w:cs="Times New Roman"/>
                <w:kern w:val="0"/>
                <w:szCs w:val="21"/>
              </w:rPr>
              <w:t>技术要求：能满足面积65平方米（层高3.9米）的机房需求，保证在满足每小时自动5次以上换气工况的同时，房间温度稳定在22度至26度，湿度40％-65％；总制冷量≥30KW；</w:t>
            </w:r>
          </w:p>
        </w:tc>
      </w:tr>
      <w:tr w14:paraId="381B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0A5A248">
            <w:r>
              <w:rPr>
                <w:rFonts w:hint="eastAsia" w:ascii="宋体" w:hAnsi="宋体" w:eastAsia="宋体" w:cs="Times New Roman"/>
                <w:kern w:val="0"/>
                <w:szCs w:val="21"/>
              </w:rPr>
              <w:t>2</w:t>
            </w:r>
          </w:p>
        </w:tc>
        <w:tc>
          <w:tcPr>
            <w:tcW w:w="7717" w:type="dxa"/>
            <w:tcBorders>
              <w:top w:val="single" w:color="auto" w:sz="4" w:space="0"/>
              <w:left w:val="single" w:color="auto" w:sz="4" w:space="0"/>
              <w:bottom w:val="single" w:color="auto" w:sz="4" w:space="0"/>
              <w:right w:val="single" w:color="auto" w:sz="4" w:space="0"/>
            </w:tcBorders>
            <w:vAlign w:val="center"/>
          </w:tcPr>
          <w:p w14:paraId="0D4F5922">
            <w:r>
              <w:rPr>
                <w:rFonts w:hint="eastAsia" w:ascii="宋体" w:hAnsi="宋体" w:eastAsia="宋体" w:cs="Times New Roman"/>
                <w:kern w:val="0"/>
                <w:szCs w:val="21"/>
              </w:rPr>
              <w:t>碳纤维一体化底座（标配含四个臂托和侧手柄，CT室使用）三套</w:t>
            </w:r>
          </w:p>
        </w:tc>
      </w:tr>
      <w:tr w14:paraId="642D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6313AE3">
            <w:r>
              <w:rPr>
                <w:rFonts w:hint="eastAsia" w:ascii="宋体" w:hAnsi="宋体" w:eastAsia="宋体" w:cs="Times New Roman"/>
                <w:kern w:val="0"/>
                <w:szCs w:val="21"/>
              </w:rPr>
              <w:t>2.1</w:t>
            </w:r>
          </w:p>
        </w:tc>
        <w:tc>
          <w:tcPr>
            <w:tcW w:w="7717" w:type="dxa"/>
            <w:tcBorders>
              <w:top w:val="single" w:color="auto" w:sz="4" w:space="0"/>
              <w:left w:val="single" w:color="auto" w:sz="4" w:space="0"/>
              <w:bottom w:val="single" w:color="auto" w:sz="4" w:space="0"/>
              <w:right w:val="single" w:color="auto" w:sz="4" w:space="0"/>
            </w:tcBorders>
            <w:vAlign w:val="center"/>
          </w:tcPr>
          <w:p w14:paraId="29ACC5D2">
            <w:r>
              <w:rPr>
                <w:rFonts w:hint="eastAsia" w:ascii="宋体" w:hAnsi="宋体" w:eastAsia="宋体" w:cs="Times New Roman"/>
                <w:kern w:val="0"/>
                <w:szCs w:val="21"/>
              </w:rPr>
              <w:t>底座为碳纤维材质</w:t>
            </w:r>
          </w:p>
        </w:tc>
      </w:tr>
      <w:tr w14:paraId="0DB6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E44481C">
            <w:r>
              <w:rPr>
                <w:rFonts w:hint="eastAsia" w:ascii="宋体" w:hAnsi="宋体" w:eastAsia="宋体" w:cs="Times New Roman"/>
                <w:kern w:val="0"/>
                <w:szCs w:val="21"/>
              </w:rPr>
              <w:t>2.2</w:t>
            </w:r>
          </w:p>
        </w:tc>
        <w:tc>
          <w:tcPr>
            <w:tcW w:w="7717" w:type="dxa"/>
            <w:tcBorders>
              <w:top w:val="single" w:color="auto" w:sz="4" w:space="0"/>
              <w:left w:val="single" w:color="auto" w:sz="4" w:space="0"/>
              <w:bottom w:val="single" w:color="auto" w:sz="4" w:space="0"/>
              <w:right w:val="single" w:color="auto" w:sz="4" w:space="0"/>
            </w:tcBorders>
            <w:vAlign w:val="center"/>
          </w:tcPr>
          <w:p w14:paraId="2C8F3A28">
            <w:r>
              <w:rPr>
                <w:rFonts w:hint="eastAsia" w:ascii="宋体" w:hAnsi="宋体" w:eastAsia="宋体" w:cs="Times New Roman"/>
                <w:kern w:val="0"/>
                <w:szCs w:val="21"/>
              </w:rPr>
              <w:t>外形尺寸：(长)≥1200 * (宽)≤610 * (高/厚) ≥20 / mm</w:t>
            </w:r>
          </w:p>
        </w:tc>
      </w:tr>
      <w:tr w14:paraId="088F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B758544">
            <w:r>
              <w:rPr>
                <w:rFonts w:hint="eastAsia" w:ascii="宋体" w:hAnsi="宋体" w:eastAsia="宋体" w:cs="Times New Roman"/>
                <w:kern w:val="0"/>
                <w:szCs w:val="21"/>
              </w:rPr>
              <w:t>2.3</w:t>
            </w:r>
          </w:p>
        </w:tc>
        <w:tc>
          <w:tcPr>
            <w:tcW w:w="7717" w:type="dxa"/>
            <w:tcBorders>
              <w:top w:val="single" w:color="auto" w:sz="4" w:space="0"/>
              <w:left w:val="single" w:color="auto" w:sz="4" w:space="0"/>
              <w:bottom w:val="single" w:color="auto" w:sz="4" w:space="0"/>
              <w:right w:val="single" w:color="auto" w:sz="4" w:space="0"/>
            </w:tcBorders>
            <w:vAlign w:val="center"/>
          </w:tcPr>
          <w:p w14:paraId="2686484A">
            <w:r>
              <w:rPr>
                <w:rFonts w:hint="eastAsia" w:ascii="宋体" w:hAnsi="宋体" w:eastAsia="宋体" w:cs="Times New Roman"/>
                <w:kern w:val="0"/>
                <w:szCs w:val="21"/>
              </w:rPr>
              <w:t>重量：≤3.5kg</w:t>
            </w:r>
          </w:p>
        </w:tc>
      </w:tr>
      <w:tr w14:paraId="3A41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5ECBE1D">
            <w:r>
              <w:rPr>
                <w:rFonts w:hint="eastAsia" w:ascii="宋体" w:hAnsi="宋体" w:eastAsia="宋体" w:cs="Times New Roman"/>
                <w:kern w:val="0"/>
                <w:szCs w:val="21"/>
              </w:rPr>
              <w:t>2.4</w:t>
            </w:r>
          </w:p>
        </w:tc>
        <w:tc>
          <w:tcPr>
            <w:tcW w:w="7717" w:type="dxa"/>
            <w:tcBorders>
              <w:top w:val="single" w:color="auto" w:sz="4" w:space="0"/>
              <w:left w:val="single" w:color="auto" w:sz="4" w:space="0"/>
              <w:bottom w:val="single" w:color="auto" w:sz="4" w:space="0"/>
              <w:right w:val="single" w:color="auto" w:sz="4" w:space="0"/>
            </w:tcBorders>
            <w:vAlign w:val="center"/>
          </w:tcPr>
          <w:p w14:paraId="36461934">
            <w:r>
              <w:rPr>
                <w:rFonts w:hint="eastAsia" w:ascii="宋体" w:hAnsi="宋体" w:eastAsia="宋体" w:cs="Times New Roman"/>
                <w:kern w:val="0"/>
                <w:szCs w:val="21"/>
              </w:rPr>
              <w:t>材质：碳纤维和航空泡沫材料</w:t>
            </w:r>
          </w:p>
        </w:tc>
      </w:tr>
      <w:tr w14:paraId="26F8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7C99DBD">
            <w:r>
              <w:rPr>
                <w:rFonts w:hint="eastAsia" w:ascii="宋体" w:hAnsi="宋体" w:eastAsia="宋体" w:cs="Times New Roman"/>
                <w:kern w:val="0"/>
                <w:szCs w:val="21"/>
              </w:rPr>
              <w:t>2.5</w:t>
            </w:r>
          </w:p>
        </w:tc>
        <w:tc>
          <w:tcPr>
            <w:tcW w:w="7717" w:type="dxa"/>
            <w:tcBorders>
              <w:top w:val="single" w:color="auto" w:sz="4" w:space="0"/>
              <w:left w:val="single" w:color="auto" w:sz="4" w:space="0"/>
              <w:bottom w:val="single" w:color="auto" w:sz="4" w:space="0"/>
              <w:right w:val="single" w:color="auto" w:sz="4" w:space="0"/>
            </w:tcBorders>
            <w:vAlign w:val="center"/>
          </w:tcPr>
          <w:p w14:paraId="5CB5011F">
            <w:r>
              <w:rPr>
                <w:rFonts w:hint="eastAsia" w:ascii="宋体" w:hAnsi="宋体" w:eastAsia="宋体" w:cs="Times New Roman"/>
                <w:kern w:val="0"/>
                <w:szCs w:val="21"/>
              </w:rPr>
              <w:t>碳纤维底板射线穿透系数6MV≥0.98，15MV≥0.98</w:t>
            </w:r>
          </w:p>
        </w:tc>
      </w:tr>
      <w:tr w14:paraId="0F9F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8D7ECCD">
            <w:r>
              <w:rPr>
                <w:rFonts w:hint="eastAsia" w:ascii="宋体" w:hAnsi="宋体" w:eastAsia="宋体" w:cs="Times New Roman"/>
                <w:kern w:val="0"/>
                <w:szCs w:val="21"/>
              </w:rPr>
              <w:t>2.6</w:t>
            </w:r>
          </w:p>
        </w:tc>
        <w:tc>
          <w:tcPr>
            <w:tcW w:w="7717" w:type="dxa"/>
            <w:tcBorders>
              <w:top w:val="single" w:color="auto" w:sz="4" w:space="0"/>
              <w:left w:val="single" w:color="auto" w:sz="4" w:space="0"/>
              <w:bottom w:val="single" w:color="auto" w:sz="4" w:space="0"/>
              <w:right w:val="single" w:color="auto" w:sz="4" w:space="0"/>
            </w:tcBorders>
            <w:vAlign w:val="center"/>
          </w:tcPr>
          <w:p w14:paraId="4EA4495E">
            <w:r>
              <w:rPr>
                <w:rFonts w:hint="eastAsia" w:ascii="宋体" w:hAnsi="宋体" w:eastAsia="宋体" w:cs="Times New Roman"/>
                <w:kern w:val="0"/>
                <w:szCs w:val="21"/>
              </w:rPr>
              <w:t>底板可通过适配条固定于床板上，可实现CT、模拟机、直线加速器坐标转移并维持体位一致</w:t>
            </w:r>
          </w:p>
        </w:tc>
      </w:tr>
      <w:tr w14:paraId="2C82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22FCCE6">
            <w:r>
              <w:rPr>
                <w:rFonts w:hint="eastAsia" w:ascii="宋体" w:hAnsi="宋体" w:eastAsia="宋体" w:cs="Times New Roman"/>
                <w:kern w:val="0"/>
                <w:szCs w:val="21"/>
              </w:rPr>
              <w:t>2.7</w:t>
            </w:r>
          </w:p>
        </w:tc>
        <w:tc>
          <w:tcPr>
            <w:tcW w:w="7717" w:type="dxa"/>
            <w:tcBorders>
              <w:top w:val="single" w:color="auto" w:sz="4" w:space="0"/>
              <w:left w:val="single" w:color="auto" w:sz="4" w:space="0"/>
              <w:bottom w:val="single" w:color="auto" w:sz="4" w:space="0"/>
              <w:right w:val="single" w:color="auto" w:sz="4" w:space="0"/>
            </w:tcBorders>
            <w:vAlign w:val="center"/>
          </w:tcPr>
          <w:p w14:paraId="2ED495C8">
            <w:r>
              <w:rPr>
                <w:rFonts w:hint="eastAsia" w:ascii="宋体" w:hAnsi="宋体" w:eastAsia="宋体" w:cs="Times New Roman"/>
                <w:kern w:val="0"/>
                <w:szCs w:val="21"/>
              </w:rPr>
              <w:t>碳纤维3K斜纹高光表面处理技术，环氧树脂涂层厚度&lt;0.15mm，摆位坐标线，刻度线位于涂层下方</w:t>
            </w:r>
          </w:p>
        </w:tc>
      </w:tr>
      <w:tr w14:paraId="2623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503B4FC">
            <w:r>
              <w:rPr>
                <w:rFonts w:hint="eastAsia" w:ascii="宋体" w:hAnsi="宋体" w:eastAsia="宋体" w:cs="Times New Roman"/>
                <w:kern w:val="0"/>
                <w:szCs w:val="21"/>
              </w:rPr>
              <w:t>2.8</w:t>
            </w:r>
          </w:p>
        </w:tc>
        <w:tc>
          <w:tcPr>
            <w:tcW w:w="7717" w:type="dxa"/>
            <w:tcBorders>
              <w:top w:val="single" w:color="auto" w:sz="4" w:space="0"/>
              <w:left w:val="single" w:color="auto" w:sz="4" w:space="0"/>
              <w:bottom w:val="single" w:color="auto" w:sz="4" w:space="0"/>
              <w:right w:val="single" w:color="auto" w:sz="4" w:space="0"/>
            </w:tcBorders>
            <w:vAlign w:val="center"/>
          </w:tcPr>
          <w:p w14:paraId="6A42F7A5">
            <w:r>
              <w:rPr>
                <w:rFonts w:hint="eastAsia" w:ascii="宋体" w:hAnsi="宋体" w:eastAsia="宋体" w:cs="Times New Roman"/>
                <w:kern w:val="0"/>
                <w:szCs w:val="21"/>
              </w:rPr>
              <w:t>真空垫固定方式：底座上设置多个定位袋固定点，可以根据不同需求选用不同定位袋</w:t>
            </w:r>
          </w:p>
        </w:tc>
      </w:tr>
      <w:tr w14:paraId="1EC9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491F4D2">
            <w:r>
              <w:rPr>
                <w:rFonts w:hint="eastAsia" w:ascii="宋体" w:hAnsi="宋体" w:eastAsia="宋体" w:cs="Times New Roman"/>
                <w:kern w:val="0"/>
                <w:szCs w:val="21"/>
              </w:rPr>
              <w:t>2.9</w:t>
            </w:r>
          </w:p>
        </w:tc>
        <w:tc>
          <w:tcPr>
            <w:tcW w:w="7717" w:type="dxa"/>
            <w:tcBorders>
              <w:top w:val="single" w:color="auto" w:sz="4" w:space="0"/>
              <w:left w:val="single" w:color="auto" w:sz="4" w:space="0"/>
              <w:bottom w:val="single" w:color="auto" w:sz="4" w:space="0"/>
              <w:right w:val="single" w:color="auto" w:sz="4" w:space="0"/>
            </w:tcBorders>
            <w:vAlign w:val="center"/>
          </w:tcPr>
          <w:p w14:paraId="5E69E02C">
            <w:r>
              <w:rPr>
                <w:rFonts w:hint="eastAsia" w:ascii="宋体" w:hAnsi="宋体" w:eastAsia="宋体" w:cs="Times New Roman"/>
                <w:kern w:val="0"/>
                <w:szCs w:val="21"/>
              </w:rPr>
              <w:t>定位膜固定：底座上配有面膜、头颈肩膜、颈肩胸膜、体膜的固定孔位。放疗定位膜固定方式为：插拔式固定或滑块固定</w:t>
            </w:r>
          </w:p>
        </w:tc>
      </w:tr>
      <w:tr w14:paraId="2D67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2C4F7D2">
            <w:r>
              <w:rPr>
                <w:rFonts w:hint="eastAsia" w:ascii="宋体" w:hAnsi="宋体" w:eastAsia="宋体" w:cs="Times New Roman"/>
                <w:kern w:val="0"/>
                <w:szCs w:val="21"/>
              </w:rPr>
              <w:t>2.9.1</w:t>
            </w:r>
          </w:p>
        </w:tc>
        <w:tc>
          <w:tcPr>
            <w:tcW w:w="7717" w:type="dxa"/>
            <w:tcBorders>
              <w:top w:val="single" w:color="auto" w:sz="4" w:space="0"/>
              <w:left w:val="single" w:color="auto" w:sz="4" w:space="0"/>
              <w:bottom w:val="single" w:color="auto" w:sz="4" w:space="0"/>
              <w:right w:val="single" w:color="auto" w:sz="4" w:space="0"/>
            </w:tcBorders>
            <w:vAlign w:val="center"/>
          </w:tcPr>
          <w:p w14:paraId="196406D6">
            <w:r>
              <w:rPr>
                <w:rFonts w:hint="eastAsia" w:ascii="宋体" w:hAnsi="宋体" w:eastAsia="宋体" w:cs="Times New Roman"/>
                <w:kern w:val="0"/>
                <w:szCs w:val="21"/>
              </w:rPr>
              <w:t>放疗膜拉丁采用PC材质</w:t>
            </w:r>
          </w:p>
        </w:tc>
      </w:tr>
      <w:tr w14:paraId="3C24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49879F7">
            <w:r>
              <w:rPr>
                <w:rFonts w:hint="eastAsia" w:ascii="宋体" w:hAnsi="宋体" w:eastAsia="宋体" w:cs="Times New Roman"/>
                <w:kern w:val="0"/>
                <w:szCs w:val="21"/>
              </w:rPr>
              <w:t>2.9.2</w:t>
            </w:r>
          </w:p>
        </w:tc>
        <w:tc>
          <w:tcPr>
            <w:tcW w:w="7717" w:type="dxa"/>
            <w:tcBorders>
              <w:top w:val="single" w:color="auto" w:sz="4" w:space="0"/>
              <w:left w:val="single" w:color="auto" w:sz="4" w:space="0"/>
              <w:bottom w:val="single" w:color="auto" w:sz="4" w:space="0"/>
              <w:right w:val="single" w:color="auto" w:sz="4" w:space="0"/>
            </w:tcBorders>
            <w:vAlign w:val="center"/>
          </w:tcPr>
          <w:p w14:paraId="488BF436">
            <w:r>
              <w:rPr>
                <w:rFonts w:hint="eastAsia" w:ascii="宋体" w:hAnsi="宋体" w:eastAsia="宋体" w:cs="Times New Roman"/>
                <w:kern w:val="0"/>
                <w:szCs w:val="21"/>
              </w:rPr>
              <w:t>提手采用圆弧设计，占空间小，不影响操作且能够有效减少操作人员重复操作时手指产生的不适感</w:t>
            </w:r>
          </w:p>
        </w:tc>
      </w:tr>
      <w:tr w14:paraId="078D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480646A">
            <w:r>
              <w:rPr>
                <w:rFonts w:hint="eastAsia" w:ascii="宋体" w:hAnsi="宋体" w:eastAsia="宋体" w:cs="Times New Roman"/>
                <w:kern w:val="0"/>
                <w:szCs w:val="21"/>
              </w:rPr>
              <w:t>3</w:t>
            </w:r>
          </w:p>
        </w:tc>
        <w:tc>
          <w:tcPr>
            <w:tcW w:w="7717" w:type="dxa"/>
            <w:tcBorders>
              <w:top w:val="single" w:color="auto" w:sz="4" w:space="0"/>
              <w:left w:val="single" w:color="auto" w:sz="4" w:space="0"/>
              <w:bottom w:val="single" w:color="auto" w:sz="4" w:space="0"/>
              <w:right w:val="single" w:color="auto" w:sz="4" w:space="0"/>
            </w:tcBorders>
            <w:vAlign w:val="center"/>
          </w:tcPr>
          <w:p w14:paraId="2C99137F">
            <w:r>
              <w:rPr>
                <w:rFonts w:hint="eastAsia" w:ascii="宋体" w:hAnsi="宋体" w:eastAsia="宋体" w:cs="Times New Roman"/>
                <w:kern w:val="0"/>
                <w:szCs w:val="21"/>
              </w:rPr>
              <w:t>臂托底座（碳纤维一体化固定架配件）</w:t>
            </w:r>
          </w:p>
        </w:tc>
      </w:tr>
      <w:tr w14:paraId="44E1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2087729">
            <w:r>
              <w:rPr>
                <w:rFonts w:hint="eastAsia" w:ascii="宋体" w:hAnsi="宋体" w:eastAsia="宋体" w:cs="Times New Roman"/>
                <w:kern w:val="0"/>
                <w:szCs w:val="21"/>
              </w:rPr>
              <w:t>3.1</w:t>
            </w:r>
          </w:p>
        </w:tc>
        <w:tc>
          <w:tcPr>
            <w:tcW w:w="7717" w:type="dxa"/>
            <w:tcBorders>
              <w:top w:val="single" w:color="auto" w:sz="4" w:space="0"/>
              <w:left w:val="single" w:color="auto" w:sz="4" w:space="0"/>
              <w:bottom w:val="single" w:color="auto" w:sz="4" w:space="0"/>
              <w:right w:val="single" w:color="auto" w:sz="4" w:space="0"/>
            </w:tcBorders>
            <w:vAlign w:val="center"/>
          </w:tcPr>
          <w:p w14:paraId="79D03DDA">
            <w:r>
              <w:rPr>
                <w:rFonts w:hint="eastAsia" w:ascii="宋体" w:hAnsi="宋体" w:eastAsia="宋体" w:cs="Times New Roman"/>
                <w:kern w:val="0"/>
                <w:szCs w:val="21"/>
              </w:rPr>
              <w:t>用于胸部/乳腺/体部/下腹部放射治疗时手臂支撑</w:t>
            </w:r>
          </w:p>
        </w:tc>
      </w:tr>
      <w:tr w14:paraId="6AE2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5566D8C">
            <w:r>
              <w:rPr>
                <w:rFonts w:hint="eastAsia" w:ascii="宋体" w:hAnsi="宋体" w:eastAsia="宋体" w:cs="Times New Roman"/>
                <w:kern w:val="0"/>
                <w:szCs w:val="21"/>
              </w:rPr>
              <w:t>3.2</w:t>
            </w:r>
          </w:p>
        </w:tc>
        <w:tc>
          <w:tcPr>
            <w:tcW w:w="7717" w:type="dxa"/>
            <w:tcBorders>
              <w:top w:val="single" w:color="auto" w:sz="4" w:space="0"/>
              <w:left w:val="single" w:color="auto" w:sz="4" w:space="0"/>
              <w:bottom w:val="single" w:color="auto" w:sz="4" w:space="0"/>
              <w:right w:val="single" w:color="auto" w:sz="4" w:space="0"/>
            </w:tcBorders>
            <w:vAlign w:val="center"/>
          </w:tcPr>
          <w:p w14:paraId="7FB5574B">
            <w:r>
              <w:rPr>
                <w:rFonts w:hint="eastAsia" w:ascii="宋体" w:hAnsi="宋体" w:eastAsia="宋体" w:cs="Times New Roman"/>
                <w:kern w:val="0"/>
                <w:szCs w:val="21"/>
              </w:rPr>
              <w:t>主要材质：底板采用碳纤维材料和航空泡沫结合，臂托/腕托采用碳纤维材质和PU材料</w:t>
            </w:r>
          </w:p>
        </w:tc>
      </w:tr>
      <w:tr w14:paraId="6AE3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8942830">
            <w:r>
              <w:rPr>
                <w:rFonts w:hint="eastAsia" w:ascii="宋体" w:hAnsi="宋体" w:eastAsia="宋体" w:cs="Times New Roman"/>
                <w:kern w:val="0"/>
                <w:szCs w:val="21"/>
              </w:rPr>
              <w:t>3.3</w:t>
            </w:r>
          </w:p>
        </w:tc>
        <w:tc>
          <w:tcPr>
            <w:tcW w:w="7717" w:type="dxa"/>
            <w:tcBorders>
              <w:top w:val="single" w:color="auto" w:sz="4" w:space="0"/>
              <w:left w:val="single" w:color="auto" w:sz="4" w:space="0"/>
              <w:bottom w:val="single" w:color="auto" w:sz="4" w:space="0"/>
              <w:right w:val="single" w:color="auto" w:sz="4" w:space="0"/>
            </w:tcBorders>
            <w:vAlign w:val="center"/>
          </w:tcPr>
          <w:p w14:paraId="06D66B6B">
            <w:r>
              <w:rPr>
                <w:rFonts w:hint="eastAsia" w:ascii="宋体" w:hAnsi="宋体" w:eastAsia="宋体" w:cs="Times New Roman"/>
                <w:kern w:val="0"/>
                <w:szCs w:val="21"/>
              </w:rPr>
              <w:t>外形尺寸：(长)≥400 * (宽)≤610 * (高/厚) ≥20 / mm，重量≤3KG</w:t>
            </w:r>
          </w:p>
        </w:tc>
      </w:tr>
      <w:tr w14:paraId="78E7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9AE8CCA">
            <w:r>
              <w:rPr>
                <w:rFonts w:hint="eastAsia" w:ascii="宋体" w:hAnsi="宋体" w:eastAsia="宋体" w:cs="Times New Roman"/>
                <w:kern w:val="0"/>
                <w:szCs w:val="21"/>
              </w:rPr>
              <w:t>3.4</w:t>
            </w:r>
          </w:p>
        </w:tc>
        <w:tc>
          <w:tcPr>
            <w:tcW w:w="7717" w:type="dxa"/>
            <w:tcBorders>
              <w:top w:val="single" w:color="auto" w:sz="4" w:space="0"/>
              <w:left w:val="single" w:color="auto" w:sz="4" w:space="0"/>
              <w:bottom w:val="single" w:color="auto" w:sz="4" w:space="0"/>
              <w:right w:val="single" w:color="auto" w:sz="4" w:space="0"/>
            </w:tcBorders>
            <w:vAlign w:val="center"/>
          </w:tcPr>
          <w:p w14:paraId="785BE830">
            <w:r>
              <w:rPr>
                <w:rFonts w:hint="eastAsia" w:ascii="宋体" w:hAnsi="宋体" w:eastAsia="宋体" w:cs="Times New Roman"/>
                <w:kern w:val="0"/>
                <w:szCs w:val="21"/>
              </w:rPr>
              <w:t>可选择匹配拉丁式固定底座或体部滑块固定底座</w:t>
            </w:r>
          </w:p>
        </w:tc>
      </w:tr>
      <w:tr w14:paraId="2D8D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12FD166">
            <w:r>
              <w:rPr>
                <w:rFonts w:hint="eastAsia" w:ascii="宋体" w:hAnsi="宋体" w:eastAsia="宋体" w:cs="Times New Roman"/>
                <w:kern w:val="0"/>
                <w:szCs w:val="21"/>
              </w:rPr>
              <w:t>3.5</w:t>
            </w:r>
          </w:p>
        </w:tc>
        <w:tc>
          <w:tcPr>
            <w:tcW w:w="7717" w:type="dxa"/>
            <w:tcBorders>
              <w:top w:val="single" w:color="auto" w:sz="4" w:space="0"/>
              <w:left w:val="single" w:color="auto" w:sz="4" w:space="0"/>
              <w:bottom w:val="single" w:color="auto" w:sz="4" w:space="0"/>
              <w:right w:val="single" w:color="auto" w:sz="4" w:space="0"/>
            </w:tcBorders>
            <w:vAlign w:val="center"/>
          </w:tcPr>
          <w:p w14:paraId="0281184A">
            <w:r>
              <w:rPr>
                <w:rFonts w:hint="eastAsia" w:ascii="宋体" w:hAnsi="宋体" w:eastAsia="宋体" w:cs="Times New Roman"/>
                <w:kern w:val="0"/>
                <w:szCs w:val="21"/>
              </w:rPr>
              <w:t>手腕可选配置两个腕托支撑，高度位置均可根据体型进行调节</w:t>
            </w:r>
          </w:p>
        </w:tc>
      </w:tr>
      <w:tr w14:paraId="6A08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98F6C6F">
            <w:r>
              <w:rPr>
                <w:rFonts w:hint="eastAsia" w:ascii="宋体" w:hAnsi="宋体" w:eastAsia="宋体" w:cs="Times New Roman"/>
                <w:kern w:val="0"/>
                <w:szCs w:val="21"/>
              </w:rPr>
              <w:t>3.6</w:t>
            </w:r>
          </w:p>
        </w:tc>
        <w:tc>
          <w:tcPr>
            <w:tcW w:w="7717" w:type="dxa"/>
            <w:tcBorders>
              <w:top w:val="single" w:color="auto" w:sz="4" w:space="0"/>
              <w:left w:val="single" w:color="auto" w:sz="4" w:space="0"/>
              <w:bottom w:val="single" w:color="auto" w:sz="4" w:space="0"/>
              <w:right w:val="single" w:color="auto" w:sz="4" w:space="0"/>
            </w:tcBorders>
            <w:vAlign w:val="center"/>
          </w:tcPr>
          <w:p w14:paraId="7E3FA0C8">
            <w:r>
              <w:rPr>
                <w:rFonts w:hint="eastAsia" w:ascii="宋体" w:hAnsi="宋体" w:eastAsia="宋体" w:cs="Times New Roman"/>
                <w:kern w:val="0"/>
                <w:szCs w:val="21"/>
              </w:rPr>
              <w:t>臂托底座与底板采用嵌入式固定，操作简便，效率高</w:t>
            </w:r>
          </w:p>
        </w:tc>
      </w:tr>
      <w:tr w14:paraId="2838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4581A1D">
            <w:r>
              <w:rPr>
                <w:rFonts w:hint="eastAsia" w:ascii="宋体" w:hAnsi="宋体" w:eastAsia="宋体" w:cs="Times New Roman"/>
                <w:kern w:val="0"/>
                <w:szCs w:val="21"/>
              </w:rPr>
              <w:t>3.7</w:t>
            </w:r>
          </w:p>
        </w:tc>
        <w:tc>
          <w:tcPr>
            <w:tcW w:w="7717" w:type="dxa"/>
            <w:tcBorders>
              <w:top w:val="single" w:color="auto" w:sz="4" w:space="0"/>
              <w:left w:val="single" w:color="auto" w:sz="4" w:space="0"/>
              <w:bottom w:val="single" w:color="auto" w:sz="4" w:space="0"/>
              <w:right w:val="single" w:color="auto" w:sz="4" w:space="0"/>
            </w:tcBorders>
            <w:vAlign w:val="center"/>
          </w:tcPr>
          <w:p w14:paraId="52EEA4E6">
            <w:r>
              <w:rPr>
                <w:rFonts w:hint="eastAsia" w:ascii="宋体" w:hAnsi="宋体" w:eastAsia="宋体" w:cs="Times New Roman"/>
                <w:kern w:val="0"/>
                <w:szCs w:val="21"/>
              </w:rPr>
              <w:t>腕托可选档位≥14个，</w:t>
            </w:r>
          </w:p>
        </w:tc>
      </w:tr>
      <w:tr w14:paraId="43B1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A1B617C">
            <w:r>
              <w:rPr>
                <w:rFonts w:hint="eastAsia" w:ascii="宋体" w:hAnsi="宋体" w:eastAsia="宋体" w:cs="Times New Roman"/>
                <w:kern w:val="0"/>
                <w:szCs w:val="21"/>
              </w:rPr>
              <w:t>3.8</w:t>
            </w:r>
          </w:p>
        </w:tc>
        <w:tc>
          <w:tcPr>
            <w:tcW w:w="7717" w:type="dxa"/>
            <w:tcBorders>
              <w:top w:val="single" w:color="auto" w:sz="4" w:space="0"/>
              <w:left w:val="single" w:color="auto" w:sz="4" w:space="0"/>
              <w:bottom w:val="single" w:color="auto" w:sz="4" w:space="0"/>
              <w:right w:val="single" w:color="auto" w:sz="4" w:space="0"/>
            </w:tcBorders>
            <w:vAlign w:val="center"/>
          </w:tcPr>
          <w:p w14:paraId="7777A2E4">
            <w:r>
              <w:rPr>
                <w:rFonts w:hint="eastAsia" w:ascii="宋体" w:hAnsi="宋体" w:eastAsia="宋体" w:cs="Times New Roman"/>
                <w:kern w:val="0"/>
                <w:szCs w:val="21"/>
              </w:rPr>
              <w:t>腕部高度调节≥60mm</w:t>
            </w:r>
          </w:p>
        </w:tc>
      </w:tr>
      <w:tr w14:paraId="4637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90C765F">
            <w:r>
              <w:rPr>
                <w:rFonts w:hint="eastAsia" w:ascii="宋体" w:hAnsi="宋体" w:eastAsia="宋体" w:cs="Times New Roman"/>
                <w:kern w:val="0"/>
                <w:szCs w:val="21"/>
              </w:rPr>
              <w:t>3.9</w:t>
            </w:r>
          </w:p>
        </w:tc>
        <w:tc>
          <w:tcPr>
            <w:tcW w:w="7717" w:type="dxa"/>
            <w:tcBorders>
              <w:top w:val="single" w:color="auto" w:sz="4" w:space="0"/>
              <w:left w:val="single" w:color="auto" w:sz="4" w:space="0"/>
              <w:bottom w:val="single" w:color="auto" w:sz="4" w:space="0"/>
              <w:right w:val="single" w:color="auto" w:sz="4" w:space="0"/>
            </w:tcBorders>
            <w:vAlign w:val="center"/>
          </w:tcPr>
          <w:p w14:paraId="6E261671">
            <w:r>
              <w:rPr>
                <w:rFonts w:hint="eastAsia" w:ascii="宋体" w:hAnsi="宋体" w:eastAsia="宋体" w:cs="Times New Roman"/>
                <w:kern w:val="0"/>
                <w:szCs w:val="21"/>
              </w:rPr>
              <w:t>手臂托可配置2个，左右各1个</w:t>
            </w:r>
          </w:p>
        </w:tc>
      </w:tr>
      <w:tr w14:paraId="379E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759CD9B">
            <w:r>
              <w:rPr>
                <w:rFonts w:hint="eastAsia" w:ascii="宋体" w:hAnsi="宋体" w:eastAsia="宋体" w:cs="Times New Roman"/>
                <w:kern w:val="0"/>
                <w:szCs w:val="21"/>
              </w:rPr>
              <w:t>3.10</w:t>
            </w:r>
          </w:p>
        </w:tc>
        <w:tc>
          <w:tcPr>
            <w:tcW w:w="7717" w:type="dxa"/>
            <w:tcBorders>
              <w:top w:val="single" w:color="auto" w:sz="4" w:space="0"/>
              <w:left w:val="single" w:color="auto" w:sz="4" w:space="0"/>
              <w:bottom w:val="single" w:color="auto" w:sz="4" w:space="0"/>
              <w:right w:val="single" w:color="auto" w:sz="4" w:space="0"/>
            </w:tcBorders>
            <w:vAlign w:val="center"/>
          </w:tcPr>
          <w:p w14:paraId="7B319144">
            <w:r>
              <w:rPr>
                <w:rFonts w:hint="eastAsia" w:ascii="宋体" w:hAnsi="宋体" w:eastAsia="宋体" w:cs="Times New Roman"/>
                <w:kern w:val="0"/>
                <w:szCs w:val="21"/>
              </w:rPr>
              <w:t>手臂托档位调节：头脚方向可滑动调节≥100mm，高度4档可选，旋转角度≥160度</w:t>
            </w:r>
          </w:p>
        </w:tc>
      </w:tr>
      <w:tr w14:paraId="4627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36C2DC5">
            <w:r>
              <w:rPr>
                <w:rFonts w:hint="eastAsia" w:ascii="宋体" w:hAnsi="宋体" w:eastAsia="宋体" w:cs="Times New Roman"/>
                <w:kern w:val="0"/>
                <w:szCs w:val="21"/>
              </w:rPr>
              <w:t>4</w:t>
            </w:r>
          </w:p>
        </w:tc>
        <w:tc>
          <w:tcPr>
            <w:tcW w:w="7717" w:type="dxa"/>
            <w:tcBorders>
              <w:top w:val="single" w:color="auto" w:sz="4" w:space="0"/>
              <w:left w:val="single" w:color="auto" w:sz="4" w:space="0"/>
              <w:bottom w:val="single" w:color="auto" w:sz="4" w:space="0"/>
              <w:right w:val="single" w:color="auto" w:sz="4" w:space="0"/>
            </w:tcBorders>
            <w:vAlign w:val="center"/>
          </w:tcPr>
          <w:p w14:paraId="4824C85D">
            <w:r>
              <w:rPr>
                <w:rFonts w:hint="eastAsia" w:ascii="宋体" w:hAnsi="宋体" w:eastAsia="宋体" w:cs="Times New Roman"/>
                <w:kern w:val="0"/>
                <w:szCs w:val="21"/>
              </w:rPr>
              <w:t>乳腺托架（碳纤维材质）三套（碳纤维一体化固定架配件）</w:t>
            </w:r>
          </w:p>
        </w:tc>
      </w:tr>
      <w:tr w14:paraId="515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4FC393D">
            <w:r>
              <w:rPr>
                <w:rFonts w:hint="eastAsia" w:ascii="宋体" w:hAnsi="宋体" w:eastAsia="宋体" w:cs="Times New Roman"/>
                <w:kern w:val="0"/>
                <w:szCs w:val="21"/>
              </w:rPr>
              <w:t>4.1</w:t>
            </w:r>
          </w:p>
        </w:tc>
        <w:tc>
          <w:tcPr>
            <w:tcW w:w="7717" w:type="dxa"/>
            <w:tcBorders>
              <w:top w:val="single" w:color="auto" w:sz="4" w:space="0"/>
              <w:left w:val="single" w:color="auto" w:sz="4" w:space="0"/>
              <w:bottom w:val="single" w:color="auto" w:sz="4" w:space="0"/>
              <w:right w:val="single" w:color="auto" w:sz="4" w:space="0"/>
            </w:tcBorders>
            <w:vAlign w:val="center"/>
          </w:tcPr>
          <w:p w14:paraId="0B2CD0D3">
            <w:r>
              <w:rPr>
                <w:rFonts w:hint="eastAsia" w:ascii="宋体" w:hAnsi="宋体" w:eastAsia="宋体" w:cs="Times New Roman"/>
                <w:kern w:val="0"/>
                <w:szCs w:val="21"/>
              </w:rPr>
              <w:t>碳纤维底板射线穿透系数（8MV）＞0.98，射线穿透系数（15MV）＞0.98</w:t>
            </w:r>
          </w:p>
        </w:tc>
      </w:tr>
      <w:tr w14:paraId="6D32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A8F983B">
            <w:r>
              <w:rPr>
                <w:rFonts w:hint="eastAsia" w:ascii="宋体" w:hAnsi="宋体" w:eastAsia="宋体" w:cs="Times New Roman"/>
                <w:kern w:val="0"/>
                <w:szCs w:val="21"/>
              </w:rPr>
              <w:t>4.2</w:t>
            </w:r>
          </w:p>
        </w:tc>
        <w:tc>
          <w:tcPr>
            <w:tcW w:w="7717" w:type="dxa"/>
            <w:tcBorders>
              <w:top w:val="single" w:color="auto" w:sz="4" w:space="0"/>
              <w:left w:val="single" w:color="auto" w:sz="4" w:space="0"/>
              <w:bottom w:val="single" w:color="auto" w:sz="4" w:space="0"/>
              <w:right w:val="single" w:color="auto" w:sz="4" w:space="0"/>
            </w:tcBorders>
            <w:vAlign w:val="center"/>
          </w:tcPr>
          <w:p w14:paraId="11CFD532">
            <w:r>
              <w:rPr>
                <w:rFonts w:hint="eastAsia" w:ascii="宋体" w:hAnsi="宋体" w:eastAsia="宋体" w:cs="Times New Roman"/>
                <w:kern w:val="0"/>
                <w:szCs w:val="21"/>
              </w:rPr>
              <w:t>底座通过适配条固定于床板上，底板臀部位置配1条适配条卡槽，可实现CT、模拟机、直线加速器坐标转移并维持体位一致</w:t>
            </w:r>
          </w:p>
        </w:tc>
      </w:tr>
      <w:tr w14:paraId="3D4E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8CE8823">
            <w:r>
              <w:rPr>
                <w:rFonts w:hint="eastAsia" w:ascii="宋体" w:hAnsi="宋体" w:eastAsia="宋体" w:cs="Times New Roman"/>
                <w:kern w:val="0"/>
                <w:szCs w:val="21"/>
              </w:rPr>
              <w:t>4.3</w:t>
            </w:r>
          </w:p>
        </w:tc>
        <w:tc>
          <w:tcPr>
            <w:tcW w:w="7717" w:type="dxa"/>
            <w:tcBorders>
              <w:top w:val="single" w:color="auto" w:sz="4" w:space="0"/>
              <w:left w:val="single" w:color="auto" w:sz="4" w:space="0"/>
              <w:bottom w:val="single" w:color="auto" w:sz="4" w:space="0"/>
              <w:right w:val="single" w:color="auto" w:sz="4" w:space="0"/>
            </w:tcBorders>
            <w:vAlign w:val="center"/>
          </w:tcPr>
          <w:p w14:paraId="364983B4">
            <w:r>
              <w:rPr>
                <w:rFonts w:hint="eastAsia" w:ascii="宋体" w:hAnsi="宋体" w:eastAsia="宋体" w:cs="Times New Roman"/>
                <w:kern w:val="0"/>
                <w:szCs w:val="21"/>
              </w:rPr>
              <w:t>底座仰卧角度可调，≥4档</w:t>
            </w:r>
          </w:p>
        </w:tc>
      </w:tr>
      <w:tr w14:paraId="4432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0F2B1C7">
            <w:r>
              <w:rPr>
                <w:rFonts w:hint="eastAsia" w:ascii="宋体" w:hAnsi="宋体" w:eastAsia="宋体" w:cs="Times New Roman"/>
                <w:kern w:val="0"/>
                <w:szCs w:val="21"/>
              </w:rPr>
              <w:t>4.4</w:t>
            </w:r>
          </w:p>
        </w:tc>
        <w:tc>
          <w:tcPr>
            <w:tcW w:w="7717" w:type="dxa"/>
            <w:tcBorders>
              <w:top w:val="single" w:color="auto" w:sz="4" w:space="0"/>
              <w:left w:val="single" w:color="auto" w:sz="4" w:space="0"/>
              <w:bottom w:val="single" w:color="auto" w:sz="4" w:space="0"/>
              <w:right w:val="single" w:color="auto" w:sz="4" w:space="0"/>
            </w:tcBorders>
            <w:vAlign w:val="center"/>
          </w:tcPr>
          <w:p w14:paraId="799AD6E3">
            <w:r>
              <w:rPr>
                <w:rFonts w:hint="eastAsia" w:ascii="宋体" w:hAnsi="宋体" w:eastAsia="宋体" w:cs="Times New Roman"/>
                <w:kern w:val="0"/>
                <w:szCs w:val="21"/>
              </w:rPr>
              <w:t>腕托高度可实现精准复位。底座配置≥2档位可供选择</w:t>
            </w:r>
          </w:p>
        </w:tc>
      </w:tr>
      <w:tr w14:paraId="16D8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91B4626">
            <w:r>
              <w:rPr>
                <w:rFonts w:hint="eastAsia" w:ascii="宋体" w:hAnsi="宋体" w:eastAsia="宋体" w:cs="Times New Roman"/>
                <w:kern w:val="0"/>
                <w:szCs w:val="21"/>
              </w:rPr>
              <w:t>4.5</w:t>
            </w:r>
          </w:p>
        </w:tc>
        <w:tc>
          <w:tcPr>
            <w:tcW w:w="7717" w:type="dxa"/>
            <w:tcBorders>
              <w:top w:val="single" w:color="auto" w:sz="4" w:space="0"/>
              <w:left w:val="single" w:color="auto" w:sz="4" w:space="0"/>
              <w:bottom w:val="single" w:color="auto" w:sz="4" w:space="0"/>
              <w:right w:val="single" w:color="auto" w:sz="4" w:space="0"/>
            </w:tcBorders>
            <w:vAlign w:val="center"/>
          </w:tcPr>
          <w:p w14:paraId="565F088E">
            <w:r>
              <w:rPr>
                <w:rFonts w:hint="eastAsia" w:ascii="宋体" w:hAnsi="宋体" w:eastAsia="宋体" w:cs="Times New Roman"/>
                <w:kern w:val="0"/>
                <w:szCs w:val="21"/>
              </w:rPr>
              <w:t>圆形头枕可提供多个档位选择，适合不同体型或治疗需求；根据需求可替换为PU头枕、碳纤维头枕或透明头枕。每款头枕均有多种规格可供选择，适配不同体型或治疗方案需求</w:t>
            </w:r>
          </w:p>
        </w:tc>
      </w:tr>
      <w:tr w14:paraId="0076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88CB0AA">
            <w:r>
              <w:rPr>
                <w:rFonts w:hint="eastAsia" w:ascii="宋体" w:hAnsi="宋体" w:eastAsia="宋体" w:cs="Times New Roman"/>
                <w:kern w:val="0"/>
                <w:szCs w:val="21"/>
              </w:rPr>
              <w:t>5</w:t>
            </w:r>
          </w:p>
        </w:tc>
        <w:tc>
          <w:tcPr>
            <w:tcW w:w="7717" w:type="dxa"/>
            <w:tcBorders>
              <w:top w:val="single" w:color="auto" w:sz="4" w:space="0"/>
              <w:left w:val="single" w:color="auto" w:sz="4" w:space="0"/>
              <w:bottom w:val="single" w:color="auto" w:sz="4" w:space="0"/>
              <w:right w:val="single" w:color="auto" w:sz="4" w:space="0"/>
            </w:tcBorders>
            <w:vAlign w:val="center"/>
          </w:tcPr>
          <w:p w14:paraId="48625C2C">
            <w:r>
              <w:rPr>
                <w:rFonts w:hint="eastAsia" w:ascii="宋体" w:hAnsi="宋体" w:eastAsia="宋体" w:cs="Times New Roman"/>
                <w:kern w:val="0"/>
                <w:szCs w:val="21"/>
              </w:rPr>
              <w:t>盆腔俯卧位底座（碳纤维材质）二套（碳纤维一体化固定架配件）</w:t>
            </w:r>
          </w:p>
        </w:tc>
      </w:tr>
      <w:tr w14:paraId="5AC0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D452102">
            <w:r>
              <w:rPr>
                <w:rFonts w:hint="eastAsia" w:ascii="宋体" w:hAnsi="宋体" w:eastAsia="宋体" w:cs="Times New Roman"/>
                <w:kern w:val="0"/>
                <w:szCs w:val="21"/>
              </w:rPr>
              <w:t>5.1</w:t>
            </w:r>
          </w:p>
        </w:tc>
        <w:tc>
          <w:tcPr>
            <w:tcW w:w="7717" w:type="dxa"/>
            <w:tcBorders>
              <w:top w:val="single" w:color="auto" w:sz="4" w:space="0"/>
              <w:left w:val="single" w:color="auto" w:sz="4" w:space="0"/>
              <w:bottom w:val="single" w:color="auto" w:sz="4" w:space="0"/>
              <w:right w:val="single" w:color="auto" w:sz="4" w:space="0"/>
            </w:tcBorders>
            <w:vAlign w:val="center"/>
          </w:tcPr>
          <w:p w14:paraId="101041FE">
            <w:r>
              <w:rPr>
                <w:rFonts w:hint="eastAsia" w:ascii="宋体" w:hAnsi="宋体" w:eastAsia="宋体" w:cs="Times New Roman"/>
                <w:kern w:val="0"/>
                <w:szCs w:val="21"/>
              </w:rPr>
              <w:t>(长)≥1100 * (宽)≤500 * (高/厚) ≤110 / mm，中间开口：201 * 195mm（±40MM）</w:t>
            </w:r>
          </w:p>
        </w:tc>
      </w:tr>
      <w:tr w14:paraId="10BA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05B024A">
            <w:r>
              <w:rPr>
                <w:rFonts w:hint="eastAsia" w:ascii="宋体" w:hAnsi="宋体" w:eastAsia="宋体" w:cs="Times New Roman"/>
                <w:kern w:val="0"/>
                <w:szCs w:val="21"/>
              </w:rPr>
              <w:t>5.2</w:t>
            </w:r>
          </w:p>
        </w:tc>
        <w:tc>
          <w:tcPr>
            <w:tcW w:w="7717" w:type="dxa"/>
            <w:tcBorders>
              <w:top w:val="single" w:color="auto" w:sz="4" w:space="0"/>
              <w:left w:val="single" w:color="auto" w:sz="4" w:space="0"/>
              <w:bottom w:val="single" w:color="auto" w:sz="4" w:space="0"/>
              <w:right w:val="single" w:color="auto" w:sz="4" w:space="0"/>
            </w:tcBorders>
            <w:vAlign w:val="center"/>
          </w:tcPr>
          <w:p w14:paraId="5E7384CE">
            <w:r>
              <w:rPr>
                <w:rFonts w:hint="eastAsia" w:ascii="宋体" w:hAnsi="宋体" w:eastAsia="宋体" w:cs="Times New Roman"/>
                <w:kern w:val="0"/>
                <w:szCs w:val="21"/>
              </w:rPr>
              <w:t>材质：碳纤维树脂模压成型</w:t>
            </w:r>
          </w:p>
        </w:tc>
      </w:tr>
      <w:tr w14:paraId="3829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989E073">
            <w:r>
              <w:rPr>
                <w:rFonts w:hint="eastAsia" w:ascii="宋体" w:hAnsi="宋体" w:eastAsia="宋体" w:cs="Times New Roman"/>
                <w:kern w:val="0"/>
                <w:szCs w:val="21"/>
              </w:rPr>
              <w:t>5.3</w:t>
            </w:r>
          </w:p>
        </w:tc>
        <w:tc>
          <w:tcPr>
            <w:tcW w:w="7717" w:type="dxa"/>
            <w:tcBorders>
              <w:top w:val="single" w:color="auto" w:sz="4" w:space="0"/>
              <w:left w:val="single" w:color="auto" w:sz="4" w:space="0"/>
              <w:bottom w:val="single" w:color="auto" w:sz="4" w:space="0"/>
              <w:right w:val="single" w:color="auto" w:sz="4" w:space="0"/>
            </w:tcBorders>
            <w:vAlign w:val="center"/>
          </w:tcPr>
          <w:p w14:paraId="6974929D">
            <w:r>
              <w:rPr>
                <w:rFonts w:hint="eastAsia" w:ascii="宋体" w:hAnsi="宋体" w:eastAsia="宋体" w:cs="Times New Roman"/>
                <w:kern w:val="0"/>
                <w:szCs w:val="21"/>
              </w:rPr>
              <w:t>固定方式：配备侧边体膜定位，重复性好，操作方便</w:t>
            </w:r>
          </w:p>
        </w:tc>
      </w:tr>
      <w:tr w14:paraId="6BA0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86E9F9E">
            <w:r>
              <w:rPr>
                <w:rFonts w:hint="eastAsia" w:ascii="宋体" w:hAnsi="宋体" w:eastAsia="宋体" w:cs="Times New Roman"/>
                <w:kern w:val="0"/>
                <w:szCs w:val="21"/>
              </w:rPr>
              <w:t>5.4</w:t>
            </w:r>
          </w:p>
        </w:tc>
        <w:tc>
          <w:tcPr>
            <w:tcW w:w="7717" w:type="dxa"/>
            <w:tcBorders>
              <w:top w:val="single" w:color="auto" w:sz="4" w:space="0"/>
              <w:left w:val="single" w:color="auto" w:sz="4" w:space="0"/>
              <w:bottom w:val="single" w:color="auto" w:sz="4" w:space="0"/>
              <w:right w:val="single" w:color="auto" w:sz="4" w:space="0"/>
            </w:tcBorders>
            <w:vAlign w:val="center"/>
          </w:tcPr>
          <w:p w14:paraId="36EE3628">
            <w:r>
              <w:rPr>
                <w:rFonts w:hint="eastAsia" w:ascii="宋体" w:hAnsi="宋体" w:eastAsia="宋体" w:cs="Times New Roman"/>
                <w:kern w:val="0"/>
                <w:szCs w:val="21"/>
              </w:rPr>
              <w:t>配置结构：人体骨盆和躯干轮廓的工程学设计，患者定位舒适</w:t>
            </w:r>
          </w:p>
        </w:tc>
      </w:tr>
      <w:tr w14:paraId="067E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6880513">
            <w:r>
              <w:rPr>
                <w:rFonts w:hint="eastAsia" w:ascii="宋体" w:hAnsi="宋体" w:eastAsia="宋体" w:cs="Times New Roman"/>
                <w:kern w:val="0"/>
                <w:szCs w:val="21"/>
              </w:rPr>
              <w:t>5.5</w:t>
            </w:r>
          </w:p>
        </w:tc>
        <w:tc>
          <w:tcPr>
            <w:tcW w:w="7717" w:type="dxa"/>
            <w:tcBorders>
              <w:top w:val="single" w:color="auto" w:sz="4" w:space="0"/>
              <w:left w:val="single" w:color="auto" w:sz="4" w:space="0"/>
              <w:bottom w:val="single" w:color="auto" w:sz="4" w:space="0"/>
              <w:right w:val="single" w:color="auto" w:sz="4" w:space="0"/>
            </w:tcBorders>
            <w:vAlign w:val="center"/>
          </w:tcPr>
          <w:p w14:paraId="2B376087">
            <w:r>
              <w:rPr>
                <w:rFonts w:hint="eastAsia" w:ascii="宋体" w:hAnsi="宋体" w:eastAsia="宋体" w:cs="Times New Roman"/>
                <w:kern w:val="0"/>
                <w:szCs w:val="21"/>
              </w:rPr>
              <w:t>头部和腹部：头部和腹部的舒适支撑垫，U型胶圈，可根据需要，暴露下腹部的治疗区域</w:t>
            </w:r>
          </w:p>
        </w:tc>
      </w:tr>
      <w:tr w14:paraId="3A1C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C29DA71">
            <w:r>
              <w:rPr>
                <w:rFonts w:hint="eastAsia" w:ascii="宋体" w:hAnsi="宋体" w:eastAsia="宋体" w:cs="Times New Roman"/>
                <w:kern w:val="0"/>
                <w:szCs w:val="21"/>
              </w:rPr>
              <w:t>5.6</w:t>
            </w:r>
          </w:p>
        </w:tc>
        <w:tc>
          <w:tcPr>
            <w:tcW w:w="7717" w:type="dxa"/>
            <w:tcBorders>
              <w:top w:val="single" w:color="auto" w:sz="4" w:space="0"/>
              <w:left w:val="single" w:color="auto" w:sz="4" w:space="0"/>
              <w:bottom w:val="single" w:color="auto" w:sz="4" w:space="0"/>
              <w:right w:val="single" w:color="auto" w:sz="4" w:space="0"/>
            </w:tcBorders>
            <w:vAlign w:val="center"/>
          </w:tcPr>
          <w:p w14:paraId="7CADFF02">
            <w:r>
              <w:rPr>
                <w:rFonts w:hint="eastAsia" w:ascii="宋体" w:hAnsi="宋体" w:eastAsia="宋体" w:cs="Times New Roman"/>
                <w:kern w:val="0"/>
                <w:szCs w:val="21"/>
              </w:rPr>
              <w:t>体部：热塑可记忆性塑料体膜可重复装卸 ， 协助您将病人直接固定在盆腔俯卧位底座上；根据患者需要选择是否放置胸部软垫</w:t>
            </w:r>
          </w:p>
        </w:tc>
      </w:tr>
      <w:tr w14:paraId="73A4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1E59DF4">
            <w:r>
              <w:rPr>
                <w:rFonts w:hint="eastAsia" w:ascii="宋体" w:hAnsi="宋体" w:eastAsia="宋体" w:cs="Times New Roman"/>
                <w:kern w:val="0"/>
                <w:szCs w:val="21"/>
              </w:rPr>
              <w:t>5.7</w:t>
            </w:r>
          </w:p>
        </w:tc>
        <w:tc>
          <w:tcPr>
            <w:tcW w:w="7717" w:type="dxa"/>
            <w:tcBorders>
              <w:top w:val="single" w:color="auto" w:sz="4" w:space="0"/>
              <w:left w:val="single" w:color="auto" w:sz="4" w:space="0"/>
              <w:bottom w:val="single" w:color="auto" w:sz="4" w:space="0"/>
              <w:right w:val="single" w:color="auto" w:sz="4" w:space="0"/>
            </w:tcBorders>
            <w:vAlign w:val="center"/>
          </w:tcPr>
          <w:p w14:paraId="60E95D13">
            <w:r>
              <w:rPr>
                <w:rFonts w:hint="eastAsia" w:ascii="宋体" w:hAnsi="宋体" w:eastAsia="宋体" w:cs="Times New Roman"/>
                <w:kern w:val="0"/>
                <w:szCs w:val="21"/>
              </w:rPr>
              <w:t>结构设计：人体骨盆和躯干轮廓的工程学设计，患者定位舒适</w:t>
            </w:r>
          </w:p>
        </w:tc>
      </w:tr>
      <w:tr w14:paraId="61DA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AE97125">
            <w:r>
              <w:rPr>
                <w:rFonts w:hint="eastAsia" w:ascii="宋体" w:hAnsi="宋体" w:eastAsia="宋体" w:cs="Times New Roman"/>
                <w:kern w:val="0"/>
                <w:szCs w:val="21"/>
              </w:rPr>
              <w:t>5.8</w:t>
            </w:r>
          </w:p>
        </w:tc>
        <w:tc>
          <w:tcPr>
            <w:tcW w:w="7717" w:type="dxa"/>
            <w:tcBorders>
              <w:top w:val="single" w:color="auto" w:sz="4" w:space="0"/>
              <w:left w:val="single" w:color="auto" w:sz="4" w:space="0"/>
              <w:bottom w:val="single" w:color="auto" w:sz="4" w:space="0"/>
              <w:right w:val="single" w:color="auto" w:sz="4" w:space="0"/>
            </w:tcBorders>
            <w:vAlign w:val="center"/>
          </w:tcPr>
          <w:p w14:paraId="38A660BF">
            <w:r>
              <w:rPr>
                <w:rFonts w:hint="eastAsia" w:ascii="宋体" w:hAnsi="宋体" w:eastAsia="宋体" w:cs="Times New Roman"/>
                <w:kern w:val="0"/>
                <w:szCs w:val="21"/>
              </w:rPr>
              <w:t>射线透过率：碳纤维底板射线穿透系数（8MV）＞0.96</w:t>
            </w:r>
          </w:p>
        </w:tc>
      </w:tr>
      <w:tr w14:paraId="762D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23EA4FE">
            <w:r>
              <w:rPr>
                <w:rFonts w:hint="eastAsia" w:ascii="宋体" w:hAnsi="宋体" w:eastAsia="宋体" w:cs="Times New Roman"/>
                <w:kern w:val="0"/>
                <w:szCs w:val="21"/>
              </w:rPr>
              <w:t>5.9</w:t>
            </w:r>
          </w:p>
        </w:tc>
        <w:tc>
          <w:tcPr>
            <w:tcW w:w="7717" w:type="dxa"/>
            <w:tcBorders>
              <w:top w:val="single" w:color="auto" w:sz="4" w:space="0"/>
              <w:left w:val="single" w:color="auto" w:sz="4" w:space="0"/>
              <w:bottom w:val="single" w:color="auto" w:sz="4" w:space="0"/>
              <w:right w:val="single" w:color="auto" w:sz="4" w:space="0"/>
            </w:tcBorders>
            <w:vAlign w:val="center"/>
          </w:tcPr>
          <w:p w14:paraId="084C6790">
            <w:r>
              <w:rPr>
                <w:rFonts w:hint="eastAsia" w:ascii="宋体" w:hAnsi="宋体" w:eastAsia="宋体" w:cs="Times New Roman"/>
                <w:kern w:val="0"/>
                <w:szCs w:val="21"/>
              </w:rPr>
              <w:t>与CT/模拟机/加速器固定：可通过相应的适配条将底座锁定在床板上，实现CT/模拟机/加速器坐标转移，达到准确快速的定位</w:t>
            </w:r>
          </w:p>
        </w:tc>
      </w:tr>
      <w:tr w14:paraId="6C87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2D7798E">
            <w:r>
              <w:rPr>
                <w:rFonts w:hint="eastAsia" w:ascii="宋体" w:hAnsi="宋体" w:eastAsia="宋体" w:cs="Times New Roman"/>
                <w:kern w:val="0"/>
                <w:szCs w:val="21"/>
              </w:rPr>
              <w:t>6</w:t>
            </w:r>
          </w:p>
        </w:tc>
        <w:tc>
          <w:tcPr>
            <w:tcW w:w="7717" w:type="dxa"/>
            <w:tcBorders>
              <w:top w:val="single" w:color="auto" w:sz="4" w:space="0"/>
              <w:left w:val="single" w:color="auto" w:sz="4" w:space="0"/>
              <w:bottom w:val="single" w:color="auto" w:sz="4" w:space="0"/>
              <w:right w:val="single" w:color="auto" w:sz="4" w:space="0"/>
            </w:tcBorders>
            <w:vAlign w:val="center"/>
          </w:tcPr>
          <w:p w14:paraId="2F5F0D23">
            <w:r>
              <w:rPr>
                <w:rFonts w:hint="eastAsia" w:ascii="宋体" w:hAnsi="宋体" w:eastAsia="宋体" w:cs="Times New Roman"/>
                <w:kern w:val="0"/>
                <w:szCs w:val="21"/>
              </w:rPr>
              <w:t>乳腺俯卧位底座 二套（碳纤维一体化固定架配件）</w:t>
            </w:r>
          </w:p>
        </w:tc>
      </w:tr>
      <w:tr w14:paraId="1536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D435704">
            <w:r>
              <w:rPr>
                <w:rFonts w:hint="eastAsia" w:ascii="宋体" w:hAnsi="宋体" w:eastAsia="宋体" w:cs="Times New Roman"/>
                <w:kern w:val="0"/>
                <w:szCs w:val="21"/>
              </w:rPr>
              <w:t>6.1</w:t>
            </w:r>
          </w:p>
        </w:tc>
        <w:tc>
          <w:tcPr>
            <w:tcW w:w="7717" w:type="dxa"/>
            <w:tcBorders>
              <w:top w:val="single" w:color="auto" w:sz="4" w:space="0"/>
              <w:left w:val="single" w:color="auto" w:sz="4" w:space="0"/>
              <w:bottom w:val="single" w:color="auto" w:sz="4" w:space="0"/>
              <w:right w:val="single" w:color="auto" w:sz="4" w:space="0"/>
            </w:tcBorders>
            <w:vAlign w:val="center"/>
          </w:tcPr>
          <w:p w14:paraId="0B6DFAAA">
            <w:r>
              <w:rPr>
                <w:rFonts w:hint="eastAsia" w:ascii="宋体" w:hAnsi="宋体" w:eastAsia="宋体" w:cs="Times New Roman"/>
                <w:kern w:val="0"/>
                <w:szCs w:val="21"/>
              </w:rPr>
              <w:t>外形尺寸：(长)≥1400 * (宽)≤550mm</w:t>
            </w:r>
          </w:p>
        </w:tc>
      </w:tr>
      <w:tr w14:paraId="6B31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4AFC568">
            <w:r>
              <w:rPr>
                <w:rFonts w:hint="eastAsia" w:ascii="宋体" w:hAnsi="宋体" w:eastAsia="宋体" w:cs="Times New Roman"/>
                <w:kern w:val="0"/>
                <w:szCs w:val="21"/>
              </w:rPr>
              <w:t>6.2</w:t>
            </w:r>
          </w:p>
        </w:tc>
        <w:tc>
          <w:tcPr>
            <w:tcW w:w="7717" w:type="dxa"/>
            <w:tcBorders>
              <w:top w:val="single" w:color="auto" w:sz="4" w:space="0"/>
              <w:left w:val="single" w:color="auto" w:sz="4" w:space="0"/>
              <w:bottom w:val="single" w:color="auto" w:sz="4" w:space="0"/>
              <w:right w:val="single" w:color="auto" w:sz="4" w:space="0"/>
            </w:tcBorders>
            <w:vAlign w:val="center"/>
          </w:tcPr>
          <w:p w14:paraId="763505F0">
            <w:r>
              <w:rPr>
                <w:rFonts w:hint="eastAsia" w:ascii="宋体" w:hAnsi="宋体" w:eastAsia="宋体" w:cs="Times New Roman"/>
                <w:kern w:val="0"/>
                <w:szCs w:val="21"/>
              </w:rPr>
              <w:t>材质：PU材质,配套碳纤维一体化底座使用</w:t>
            </w:r>
          </w:p>
        </w:tc>
      </w:tr>
      <w:tr w14:paraId="051E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E0FCB06">
            <w:r>
              <w:rPr>
                <w:rFonts w:hint="eastAsia" w:ascii="宋体" w:hAnsi="宋体" w:eastAsia="宋体" w:cs="Times New Roman"/>
                <w:kern w:val="0"/>
                <w:szCs w:val="21"/>
              </w:rPr>
              <w:t>6.3</w:t>
            </w:r>
          </w:p>
        </w:tc>
        <w:tc>
          <w:tcPr>
            <w:tcW w:w="7717" w:type="dxa"/>
            <w:tcBorders>
              <w:top w:val="single" w:color="auto" w:sz="4" w:space="0"/>
              <w:left w:val="single" w:color="auto" w:sz="4" w:space="0"/>
              <w:bottom w:val="single" w:color="auto" w:sz="4" w:space="0"/>
              <w:right w:val="single" w:color="auto" w:sz="4" w:space="0"/>
            </w:tcBorders>
            <w:vAlign w:val="center"/>
          </w:tcPr>
          <w:p w14:paraId="6EEC950C">
            <w:r>
              <w:rPr>
                <w:rFonts w:hint="eastAsia" w:ascii="宋体" w:hAnsi="宋体" w:eastAsia="宋体" w:cs="Times New Roman"/>
                <w:kern w:val="0"/>
                <w:szCs w:val="21"/>
              </w:rPr>
              <w:t>支撑垫：头部和胸部，腹部的舒适支撑垫</w:t>
            </w:r>
          </w:p>
        </w:tc>
      </w:tr>
      <w:tr w14:paraId="3FED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9E6749B">
            <w:pPr>
              <w:rPr>
                <w:bCs/>
              </w:rPr>
            </w:pPr>
            <w:r>
              <w:rPr>
                <w:rFonts w:hint="eastAsia" w:ascii="宋体" w:hAnsi="宋体" w:eastAsia="宋体" w:cs="Times New Roman"/>
                <w:kern w:val="0"/>
                <w:szCs w:val="21"/>
              </w:rPr>
              <w:t>6.4</w:t>
            </w:r>
          </w:p>
        </w:tc>
        <w:tc>
          <w:tcPr>
            <w:tcW w:w="7717" w:type="dxa"/>
            <w:tcBorders>
              <w:top w:val="single" w:color="auto" w:sz="4" w:space="0"/>
              <w:left w:val="single" w:color="auto" w:sz="4" w:space="0"/>
              <w:bottom w:val="single" w:color="auto" w:sz="4" w:space="0"/>
              <w:right w:val="single" w:color="auto" w:sz="4" w:space="0"/>
            </w:tcBorders>
            <w:vAlign w:val="center"/>
          </w:tcPr>
          <w:p w14:paraId="69140412">
            <w:r>
              <w:rPr>
                <w:rFonts w:hint="eastAsia" w:ascii="宋体" w:hAnsi="宋体" w:eastAsia="宋体" w:cs="Times New Roman"/>
                <w:kern w:val="0"/>
                <w:szCs w:val="21"/>
              </w:rPr>
              <w:t>把手：头部设有把手孔位，可直接安装把手使用</w:t>
            </w:r>
          </w:p>
        </w:tc>
      </w:tr>
      <w:tr w14:paraId="3584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55936B4">
            <w:pPr>
              <w:rPr>
                <w:bCs/>
              </w:rPr>
            </w:pPr>
            <w:r>
              <w:rPr>
                <w:rFonts w:hint="eastAsia" w:ascii="宋体" w:hAnsi="宋体" w:eastAsia="宋体" w:cs="Times New Roman"/>
                <w:kern w:val="0"/>
                <w:szCs w:val="21"/>
              </w:rPr>
              <w:t>6.5</w:t>
            </w:r>
          </w:p>
        </w:tc>
        <w:tc>
          <w:tcPr>
            <w:tcW w:w="7717" w:type="dxa"/>
            <w:tcBorders>
              <w:top w:val="single" w:color="auto" w:sz="4" w:space="0"/>
              <w:left w:val="single" w:color="auto" w:sz="4" w:space="0"/>
              <w:bottom w:val="single" w:color="auto" w:sz="4" w:space="0"/>
              <w:right w:val="single" w:color="auto" w:sz="4" w:space="0"/>
            </w:tcBorders>
            <w:vAlign w:val="center"/>
          </w:tcPr>
          <w:p w14:paraId="4A94476B">
            <w:pPr>
              <w:rPr>
                <w:bCs/>
              </w:rPr>
            </w:pPr>
            <w:r>
              <w:rPr>
                <w:rFonts w:hint="eastAsia" w:ascii="宋体" w:hAnsi="宋体" w:eastAsia="宋体" w:cs="Times New Roman"/>
                <w:kern w:val="0"/>
                <w:szCs w:val="21"/>
              </w:rPr>
              <w:t>U 型胶圈：可根据需要调整不同尺寸使乳腺自然下垂暴露的治疗区域。可根据患者需要选择不同尺寸放置U型软垫</w:t>
            </w:r>
          </w:p>
        </w:tc>
      </w:tr>
      <w:tr w14:paraId="175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0843435">
            <w:r>
              <w:rPr>
                <w:rFonts w:hint="eastAsia" w:ascii="宋体" w:hAnsi="宋体" w:eastAsia="宋体" w:cs="Times New Roman"/>
                <w:kern w:val="0"/>
                <w:szCs w:val="21"/>
              </w:rPr>
              <w:t>6.6</w:t>
            </w:r>
          </w:p>
        </w:tc>
        <w:tc>
          <w:tcPr>
            <w:tcW w:w="7717" w:type="dxa"/>
            <w:tcBorders>
              <w:top w:val="single" w:color="auto" w:sz="4" w:space="0"/>
              <w:left w:val="single" w:color="auto" w:sz="4" w:space="0"/>
              <w:bottom w:val="single" w:color="auto" w:sz="4" w:space="0"/>
              <w:right w:val="single" w:color="auto" w:sz="4" w:space="0"/>
            </w:tcBorders>
            <w:vAlign w:val="center"/>
          </w:tcPr>
          <w:p w14:paraId="2AD3B89C">
            <w:pPr>
              <w:rPr>
                <w:szCs w:val="21"/>
              </w:rPr>
            </w:pPr>
            <w:r>
              <w:rPr>
                <w:rFonts w:hint="eastAsia" w:ascii="宋体" w:hAnsi="宋体" w:eastAsia="宋体" w:cs="Times New Roman"/>
                <w:kern w:val="0"/>
                <w:szCs w:val="21"/>
              </w:rPr>
              <w:t>胸桥：胸桥可180°转换，适用任何一侧乳腺治疗</w:t>
            </w:r>
          </w:p>
        </w:tc>
      </w:tr>
      <w:tr w14:paraId="3B63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E2446D6">
            <w:r>
              <w:rPr>
                <w:rFonts w:hint="eastAsia" w:ascii="宋体" w:hAnsi="宋体" w:eastAsia="宋体" w:cs="Times New Roman"/>
                <w:kern w:val="0"/>
                <w:szCs w:val="21"/>
              </w:rPr>
              <w:t>6.7</w:t>
            </w:r>
          </w:p>
        </w:tc>
        <w:tc>
          <w:tcPr>
            <w:tcW w:w="7717" w:type="dxa"/>
            <w:tcBorders>
              <w:top w:val="single" w:color="auto" w:sz="4" w:space="0"/>
              <w:left w:val="single" w:color="auto" w:sz="4" w:space="0"/>
              <w:bottom w:val="single" w:color="auto" w:sz="4" w:space="0"/>
              <w:right w:val="single" w:color="auto" w:sz="4" w:space="0"/>
            </w:tcBorders>
            <w:vAlign w:val="center"/>
          </w:tcPr>
          <w:p w14:paraId="20BE30D3">
            <w:pPr>
              <w:rPr>
                <w:szCs w:val="21"/>
              </w:rPr>
            </w:pPr>
            <w:r>
              <w:rPr>
                <w:rFonts w:hint="eastAsia" w:ascii="宋体" w:hAnsi="宋体" w:eastAsia="宋体" w:cs="Times New Roman"/>
                <w:kern w:val="0"/>
                <w:szCs w:val="21"/>
              </w:rPr>
              <w:t>耗材：可匹配侧边固定体膜对病人体位进行固定。体膜：热塑可记忆性塑料体膜可重复装卸，协助您将病人直接固定在乳腺俯卧位底座上</w:t>
            </w:r>
          </w:p>
        </w:tc>
      </w:tr>
      <w:tr w14:paraId="511C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CF5DF57">
            <w:r>
              <w:rPr>
                <w:rFonts w:hint="eastAsia" w:ascii="宋体" w:hAnsi="宋体" w:eastAsia="宋体" w:cs="Times New Roman"/>
                <w:kern w:val="0"/>
                <w:szCs w:val="21"/>
              </w:rPr>
              <w:t>6.8</w:t>
            </w:r>
          </w:p>
        </w:tc>
        <w:tc>
          <w:tcPr>
            <w:tcW w:w="7717" w:type="dxa"/>
            <w:tcBorders>
              <w:top w:val="single" w:color="auto" w:sz="4" w:space="0"/>
              <w:left w:val="single" w:color="auto" w:sz="4" w:space="0"/>
              <w:bottom w:val="single" w:color="auto" w:sz="4" w:space="0"/>
              <w:right w:val="single" w:color="auto" w:sz="4" w:space="0"/>
            </w:tcBorders>
            <w:vAlign w:val="center"/>
          </w:tcPr>
          <w:p w14:paraId="7F85F534">
            <w:pPr>
              <w:rPr>
                <w:szCs w:val="21"/>
              </w:rPr>
            </w:pPr>
            <w:r>
              <w:rPr>
                <w:rFonts w:hint="eastAsia" w:ascii="宋体" w:hAnsi="宋体" w:eastAsia="宋体" w:cs="Times New Roman"/>
                <w:kern w:val="0"/>
                <w:szCs w:val="21"/>
              </w:rPr>
              <w:t>俯卧位头枕：俯卧位头枕可以根据病人体型进行俯卧角度及前后调节</w:t>
            </w:r>
          </w:p>
        </w:tc>
      </w:tr>
      <w:tr w14:paraId="5BA9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65622EB">
            <w:r>
              <w:rPr>
                <w:rFonts w:hint="eastAsia" w:ascii="宋体" w:hAnsi="宋体" w:eastAsia="宋体" w:cs="Times New Roman"/>
                <w:kern w:val="0"/>
                <w:szCs w:val="21"/>
              </w:rPr>
              <w:t>6.9</w:t>
            </w:r>
          </w:p>
        </w:tc>
        <w:tc>
          <w:tcPr>
            <w:tcW w:w="7717" w:type="dxa"/>
            <w:tcBorders>
              <w:top w:val="single" w:color="auto" w:sz="4" w:space="0"/>
              <w:left w:val="single" w:color="auto" w:sz="4" w:space="0"/>
              <w:bottom w:val="single" w:color="auto" w:sz="4" w:space="0"/>
              <w:right w:val="single" w:color="auto" w:sz="4" w:space="0"/>
            </w:tcBorders>
            <w:vAlign w:val="center"/>
          </w:tcPr>
          <w:p w14:paraId="418663A5">
            <w:pPr>
              <w:rPr>
                <w:rFonts w:hint="eastAsia" w:cs="Times New Roman" w:asciiTheme="minorEastAsia" w:hAnsiTheme="minorEastAsia"/>
                <w:bCs/>
                <w:caps/>
                <w:szCs w:val="21"/>
              </w:rPr>
            </w:pPr>
            <w:r>
              <w:rPr>
                <w:rFonts w:hint="eastAsia" w:ascii="宋体" w:hAnsi="宋体" w:eastAsia="宋体" w:cs="Times New Roman"/>
                <w:kern w:val="0"/>
                <w:szCs w:val="21"/>
              </w:rPr>
              <w:t>射线透过率：碳纤维底板射线穿透系数（8MV）＞0.96，射线穿透系数（15MV）＞0.96</w:t>
            </w:r>
          </w:p>
        </w:tc>
      </w:tr>
      <w:tr w14:paraId="287F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F07D152">
            <w:r>
              <w:rPr>
                <w:rFonts w:hint="eastAsia" w:ascii="宋体" w:hAnsi="宋体" w:eastAsia="宋体" w:cs="Times New Roman"/>
                <w:kern w:val="0"/>
                <w:szCs w:val="21"/>
              </w:rPr>
              <w:t>6.10</w:t>
            </w:r>
          </w:p>
        </w:tc>
        <w:tc>
          <w:tcPr>
            <w:tcW w:w="7717" w:type="dxa"/>
            <w:tcBorders>
              <w:top w:val="single" w:color="auto" w:sz="4" w:space="0"/>
              <w:left w:val="single" w:color="auto" w:sz="4" w:space="0"/>
              <w:bottom w:val="single" w:color="auto" w:sz="4" w:space="0"/>
              <w:right w:val="single" w:color="auto" w:sz="4" w:space="0"/>
            </w:tcBorders>
            <w:vAlign w:val="center"/>
          </w:tcPr>
          <w:p w14:paraId="39F5DF2D">
            <w:r>
              <w:rPr>
                <w:rFonts w:hint="eastAsia" w:ascii="宋体" w:hAnsi="宋体" w:eastAsia="宋体" w:cs="Times New Roman"/>
                <w:kern w:val="0"/>
                <w:szCs w:val="21"/>
              </w:rPr>
              <w:t>与CT/模拟机/加速器固定：可通过相应的适配条将底座锁定在床板上，实现CT/模拟机/加速器坐标转移，达到准确快速的定位</w:t>
            </w:r>
          </w:p>
        </w:tc>
      </w:tr>
      <w:tr w14:paraId="58DD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1E47872">
            <w:r>
              <w:rPr>
                <w:rFonts w:hint="eastAsia" w:ascii="宋体" w:hAnsi="宋体" w:eastAsia="宋体" w:cs="Times New Roman"/>
                <w:kern w:val="0"/>
                <w:szCs w:val="21"/>
              </w:rPr>
              <w:t>7</w:t>
            </w:r>
          </w:p>
        </w:tc>
        <w:tc>
          <w:tcPr>
            <w:tcW w:w="7717" w:type="dxa"/>
            <w:tcBorders>
              <w:top w:val="single" w:color="auto" w:sz="4" w:space="0"/>
              <w:left w:val="single" w:color="auto" w:sz="4" w:space="0"/>
              <w:bottom w:val="single" w:color="auto" w:sz="4" w:space="0"/>
              <w:right w:val="single" w:color="auto" w:sz="4" w:space="0"/>
            </w:tcBorders>
            <w:vAlign w:val="center"/>
          </w:tcPr>
          <w:p w14:paraId="74ED90EA">
            <w:r>
              <w:rPr>
                <w:rFonts w:hint="eastAsia" w:ascii="宋体" w:hAnsi="宋体" w:eastAsia="宋体" w:cs="Times New Roman"/>
                <w:kern w:val="0"/>
                <w:szCs w:val="21"/>
              </w:rPr>
              <w:t>PU头枕（PU材质）六套</w:t>
            </w:r>
          </w:p>
        </w:tc>
      </w:tr>
      <w:tr w14:paraId="0D9D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12917E1">
            <w:r>
              <w:rPr>
                <w:rFonts w:hint="eastAsia" w:ascii="宋体" w:hAnsi="宋体" w:eastAsia="宋体" w:cs="Times New Roman"/>
                <w:kern w:val="0"/>
                <w:szCs w:val="21"/>
              </w:rPr>
              <w:t>7.1</w:t>
            </w:r>
          </w:p>
        </w:tc>
        <w:tc>
          <w:tcPr>
            <w:tcW w:w="7717" w:type="dxa"/>
            <w:tcBorders>
              <w:top w:val="single" w:color="auto" w:sz="4" w:space="0"/>
              <w:left w:val="single" w:color="auto" w:sz="4" w:space="0"/>
              <w:bottom w:val="single" w:color="auto" w:sz="4" w:space="0"/>
              <w:right w:val="single" w:color="auto" w:sz="4" w:space="0"/>
            </w:tcBorders>
            <w:vAlign w:val="center"/>
          </w:tcPr>
          <w:p w14:paraId="6085F1E5">
            <w:pPr>
              <w:rPr>
                <w:szCs w:val="21"/>
              </w:rPr>
            </w:pPr>
            <w:r>
              <w:rPr>
                <w:rFonts w:hint="eastAsia" w:ascii="宋体" w:hAnsi="宋体" w:eastAsia="宋体" w:cs="Times New Roman"/>
                <w:kern w:val="0"/>
                <w:szCs w:val="21"/>
              </w:rPr>
              <w:t>头枕的固定孔位设有三档（1-3)，可根据使用者的体型选择合适的档位</w:t>
            </w:r>
          </w:p>
        </w:tc>
      </w:tr>
      <w:tr w14:paraId="62F5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A97EF50">
            <w:r>
              <w:rPr>
                <w:rFonts w:hint="eastAsia" w:ascii="宋体" w:hAnsi="宋体" w:eastAsia="宋体" w:cs="Times New Roman"/>
                <w:kern w:val="0"/>
                <w:szCs w:val="21"/>
              </w:rPr>
              <w:t>7.2</w:t>
            </w:r>
          </w:p>
        </w:tc>
        <w:tc>
          <w:tcPr>
            <w:tcW w:w="7717" w:type="dxa"/>
            <w:tcBorders>
              <w:top w:val="single" w:color="auto" w:sz="4" w:space="0"/>
              <w:left w:val="single" w:color="auto" w:sz="4" w:space="0"/>
              <w:bottom w:val="single" w:color="auto" w:sz="4" w:space="0"/>
              <w:right w:val="single" w:color="auto" w:sz="4" w:space="0"/>
            </w:tcBorders>
            <w:vAlign w:val="center"/>
          </w:tcPr>
          <w:p w14:paraId="31C4B8E3">
            <w:r>
              <w:rPr>
                <w:rFonts w:hint="eastAsia" w:ascii="宋体" w:hAnsi="宋体" w:eastAsia="宋体" w:cs="Times New Roman"/>
                <w:kern w:val="0"/>
                <w:szCs w:val="21"/>
              </w:rPr>
              <w:t>头枕型号≥5款，每款头枕的高度及弧度都有所不同，可根据使用者的舒适性和服帖性选择合适的头枕型号</w:t>
            </w:r>
          </w:p>
        </w:tc>
      </w:tr>
      <w:tr w14:paraId="6B93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080C1841">
            <w:r>
              <w:rPr>
                <w:rFonts w:hint="eastAsia" w:ascii="宋体" w:hAnsi="宋体" w:eastAsia="宋体" w:cs="Times New Roman"/>
                <w:kern w:val="0"/>
                <w:szCs w:val="21"/>
              </w:rPr>
              <w:t>8</w:t>
            </w:r>
          </w:p>
        </w:tc>
        <w:tc>
          <w:tcPr>
            <w:tcW w:w="7717" w:type="dxa"/>
            <w:tcBorders>
              <w:top w:val="single" w:color="auto" w:sz="4" w:space="0"/>
              <w:left w:val="single" w:color="auto" w:sz="4" w:space="0"/>
              <w:bottom w:val="single" w:color="auto" w:sz="4" w:space="0"/>
              <w:right w:val="single" w:color="auto" w:sz="4" w:space="0"/>
            </w:tcBorders>
            <w:vAlign w:val="center"/>
          </w:tcPr>
          <w:p w14:paraId="530B178E">
            <w:r>
              <w:rPr>
                <w:rFonts w:hint="eastAsia" w:ascii="宋体" w:hAnsi="宋体" w:eastAsia="宋体" w:cs="Times New Roman"/>
                <w:kern w:val="0"/>
                <w:szCs w:val="21"/>
              </w:rPr>
              <w:t>碳纤维CT床板（碳纤维材质）一套</w:t>
            </w:r>
          </w:p>
        </w:tc>
      </w:tr>
      <w:tr w14:paraId="3157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5BA0085">
            <w:r>
              <w:rPr>
                <w:rFonts w:hint="eastAsia" w:ascii="宋体" w:hAnsi="宋体" w:eastAsia="宋体" w:cs="Times New Roman"/>
                <w:kern w:val="0"/>
                <w:szCs w:val="21"/>
              </w:rPr>
              <w:t>8.1</w:t>
            </w:r>
          </w:p>
        </w:tc>
        <w:tc>
          <w:tcPr>
            <w:tcW w:w="7717" w:type="dxa"/>
            <w:tcBorders>
              <w:top w:val="single" w:color="auto" w:sz="4" w:space="0"/>
              <w:left w:val="single" w:color="auto" w:sz="4" w:space="0"/>
              <w:bottom w:val="single" w:color="auto" w:sz="4" w:space="0"/>
              <w:right w:val="single" w:color="auto" w:sz="4" w:space="0"/>
            </w:tcBorders>
            <w:vAlign w:val="center"/>
          </w:tcPr>
          <w:p w14:paraId="1BB2B1AE">
            <w:r>
              <w:rPr>
                <w:rFonts w:hint="eastAsia" w:ascii="宋体" w:hAnsi="宋体" w:eastAsia="宋体" w:cs="Times New Roman"/>
                <w:kern w:val="0"/>
                <w:szCs w:val="21"/>
              </w:rPr>
              <w:t>外形尺寸：(底板长)≥2000 * (宽)≤550 * (高/厚) ≥22 / mm，使用60-85孔径的CT工作</w:t>
            </w:r>
          </w:p>
        </w:tc>
      </w:tr>
      <w:tr w14:paraId="4055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64D2514">
            <w:r>
              <w:rPr>
                <w:rFonts w:hint="eastAsia" w:ascii="宋体" w:hAnsi="宋体" w:eastAsia="宋体" w:cs="Times New Roman"/>
                <w:kern w:val="0"/>
                <w:szCs w:val="21"/>
              </w:rPr>
              <w:t>8.2</w:t>
            </w:r>
          </w:p>
        </w:tc>
        <w:tc>
          <w:tcPr>
            <w:tcW w:w="7717" w:type="dxa"/>
            <w:tcBorders>
              <w:top w:val="single" w:color="auto" w:sz="4" w:space="0"/>
              <w:left w:val="single" w:color="auto" w:sz="4" w:space="0"/>
              <w:bottom w:val="single" w:color="auto" w:sz="4" w:space="0"/>
              <w:right w:val="single" w:color="auto" w:sz="4" w:space="0"/>
            </w:tcBorders>
            <w:vAlign w:val="center"/>
          </w:tcPr>
          <w:p w14:paraId="0894678E">
            <w:pPr>
              <w:rPr>
                <w:szCs w:val="21"/>
              </w:rPr>
            </w:pPr>
            <w:r>
              <w:rPr>
                <w:rFonts w:hint="eastAsia" w:ascii="宋体" w:hAnsi="宋体" w:eastAsia="宋体" w:cs="Times New Roman"/>
                <w:kern w:val="0"/>
                <w:szCs w:val="21"/>
              </w:rPr>
              <w:t>材质：进口炭纤维材料和进口航空夹心材料</w:t>
            </w:r>
          </w:p>
        </w:tc>
      </w:tr>
      <w:tr w14:paraId="5100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8363A1B">
            <w:r>
              <w:rPr>
                <w:rFonts w:hint="eastAsia" w:ascii="宋体" w:hAnsi="宋体" w:eastAsia="宋体" w:cs="Times New Roman"/>
                <w:kern w:val="0"/>
                <w:szCs w:val="21"/>
              </w:rPr>
              <w:t>8.3</w:t>
            </w:r>
          </w:p>
        </w:tc>
        <w:tc>
          <w:tcPr>
            <w:tcW w:w="7717" w:type="dxa"/>
            <w:tcBorders>
              <w:top w:val="single" w:color="auto" w:sz="4" w:space="0"/>
              <w:left w:val="single" w:color="auto" w:sz="4" w:space="0"/>
              <w:bottom w:val="single" w:color="auto" w:sz="4" w:space="0"/>
              <w:right w:val="single" w:color="auto" w:sz="4" w:space="0"/>
            </w:tcBorders>
            <w:vAlign w:val="center"/>
          </w:tcPr>
          <w:p w14:paraId="435FE5D1">
            <w:r>
              <w:rPr>
                <w:rFonts w:hint="eastAsia" w:ascii="宋体" w:hAnsi="宋体" w:eastAsia="宋体" w:cs="Times New Roman"/>
                <w:kern w:val="0"/>
                <w:szCs w:val="21"/>
              </w:rPr>
              <w:t>工艺：采用环保树脂及先进的成型工艺，产品内部密度分布均匀，表面采用高光处理，档次高且耐用</w:t>
            </w:r>
          </w:p>
        </w:tc>
      </w:tr>
      <w:tr w14:paraId="6C89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3671A3C">
            <w:r>
              <w:rPr>
                <w:rFonts w:hint="eastAsia" w:ascii="宋体" w:hAnsi="宋体" w:eastAsia="宋体" w:cs="Times New Roman"/>
                <w:kern w:val="0"/>
                <w:szCs w:val="21"/>
              </w:rPr>
              <w:t>8.4</w:t>
            </w:r>
          </w:p>
        </w:tc>
        <w:tc>
          <w:tcPr>
            <w:tcW w:w="7717" w:type="dxa"/>
            <w:tcBorders>
              <w:top w:val="single" w:color="auto" w:sz="4" w:space="0"/>
              <w:left w:val="single" w:color="auto" w:sz="4" w:space="0"/>
              <w:bottom w:val="single" w:color="auto" w:sz="4" w:space="0"/>
              <w:right w:val="single" w:color="auto" w:sz="4" w:space="0"/>
            </w:tcBorders>
            <w:vAlign w:val="center"/>
          </w:tcPr>
          <w:p w14:paraId="75663195">
            <w:r>
              <w:rPr>
                <w:rFonts w:hint="eastAsia" w:ascii="宋体" w:hAnsi="宋体" w:eastAsia="宋体" w:cs="Times New Roman"/>
                <w:kern w:val="0"/>
                <w:szCs w:val="21"/>
              </w:rPr>
              <w:t>射线透过率：工作区域内的射线均匀，照射穿透率：6MV≥98%</w:t>
            </w:r>
          </w:p>
        </w:tc>
      </w:tr>
      <w:tr w14:paraId="0CF2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0D3EE06">
            <w:r>
              <w:rPr>
                <w:rFonts w:hint="eastAsia" w:ascii="宋体" w:hAnsi="宋体" w:eastAsia="宋体" w:cs="Times New Roman"/>
                <w:kern w:val="0"/>
                <w:szCs w:val="21"/>
              </w:rPr>
              <w:t>8.5</w:t>
            </w:r>
          </w:p>
        </w:tc>
        <w:tc>
          <w:tcPr>
            <w:tcW w:w="7717" w:type="dxa"/>
            <w:tcBorders>
              <w:top w:val="single" w:color="auto" w:sz="4" w:space="0"/>
              <w:left w:val="single" w:color="auto" w:sz="4" w:space="0"/>
              <w:bottom w:val="single" w:color="auto" w:sz="4" w:space="0"/>
              <w:right w:val="single" w:color="auto" w:sz="4" w:space="0"/>
            </w:tcBorders>
            <w:vAlign w:val="center"/>
          </w:tcPr>
          <w:p w14:paraId="3D5F52A4">
            <w:r>
              <w:rPr>
                <w:rFonts w:hint="eastAsia" w:ascii="宋体" w:hAnsi="宋体" w:eastAsia="宋体" w:cs="Times New Roman"/>
                <w:kern w:val="0"/>
                <w:szCs w:val="21"/>
              </w:rPr>
              <w:t>特点：强度高，耐膨胀，重量轻，易于安装和拆卸；安装稳固，易于调平</w:t>
            </w:r>
          </w:p>
        </w:tc>
      </w:tr>
      <w:tr w14:paraId="28EC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444AA08">
            <w:r>
              <w:rPr>
                <w:rFonts w:hint="eastAsia" w:ascii="宋体" w:hAnsi="宋体" w:eastAsia="宋体" w:cs="Times New Roman"/>
                <w:kern w:val="0"/>
                <w:szCs w:val="21"/>
              </w:rPr>
              <w:t>8.6</w:t>
            </w:r>
          </w:p>
        </w:tc>
        <w:tc>
          <w:tcPr>
            <w:tcW w:w="7717" w:type="dxa"/>
            <w:tcBorders>
              <w:top w:val="single" w:color="auto" w:sz="4" w:space="0"/>
              <w:left w:val="single" w:color="auto" w:sz="4" w:space="0"/>
              <w:bottom w:val="single" w:color="auto" w:sz="4" w:space="0"/>
              <w:right w:val="single" w:color="auto" w:sz="4" w:space="0"/>
            </w:tcBorders>
            <w:vAlign w:val="center"/>
          </w:tcPr>
          <w:p w14:paraId="193BDF28">
            <w:pPr>
              <w:rPr>
                <w:szCs w:val="21"/>
              </w:rPr>
            </w:pPr>
            <w:r>
              <w:rPr>
                <w:rFonts w:hint="eastAsia" w:ascii="宋体" w:hAnsi="宋体" w:eastAsia="宋体" w:cs="Times New Roman"/>
                <w:kern w:val="0"/>
                <w:szCs w:val="21"/>
              </w:rPr>
              <w:t>承重量：最大承负载200kg，抗弯曲变形：150KG≤1mm</w:t>
            </w:r>
          </w:p>
        </w:tc>
      </w:tr>
      <w:tr w14:paraId="154F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F2A79E5">
            <w:r>
              <w:rPr>
                <w:rFonts w:hint="eastAsia" w:ascii="宋体" w:hAnsi="宋体" w:eastAsia="宋体" w:cs="Times New Roman"/>
                <w:kern w:val="0"/>
                <w:szCs w:val="21"/>
              </w:rPr>
              <w:t>8.7</w:t>
            </w:r>
          </w:p>
        </w:tc>
        <w:tc>
          <w:tcPr>
            <w:tcW w:w="7717" w:type="dxa"/>
            <w:tcBorders>
              <w:top w:val="single" w:color="auto" w:sz="4" w:space="0"/>
              <w:left w:val="single" w:color="auto" w:sz="4" w:space="0"/>
              <w:bottom w:val="single" w:color="auto" w:sz="4" w:space="0"/>
              <w:right w:val="single" w:color="auto" w:sz="4" w:space="0"/>
            </w:tcBorders>
            <w:vAlign w:val="center"/>
          </w:tcPr>
          <w:p w14:paraId="3B9319BD">
            <w:pPr>
              <w:rPr>
                <w:szCs w:val="21"/>
              </w:rPr>
            </w:pPr>
            <w:r>
              <w:rPr>
                <w:rFonts w:hint="eastAsia" w:ascii="宋体" w:hAnsi="宋体" w:eastAsia="宋体" w:cs="Times New Roman"/>
                <w:kern w:val="0"/>
                <w:szCs w:val="21"/>
              </w:rPr>
              <w:t>设计特点：床板两侧有≥10个孔位或≥10凹槽档位可供选择，可以根据病人的体型及治疗方案需求选择</w:t>
            </w:r>
          </w:p>
        </w:tc>
      </w:tr>
      <w:tr w14:paraId="0D8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9DBDC58">
            <w:r>
              <w:rPr>
                <w:rFonts w:hint="eastAsia" w:ascii="宋体" w:hAnsi="宋体" w:eastAsia="宋体" w:cs="Times New Roman"/>
                <w:kern w:val="0"/>
                <w:szCs w:val="21"/>
              </w:rPr>
              <w:t>8.8</w:t>
            </w:r>
          </w:p>
        </w:tc>
        <w:tc>
          <w:tcPr>
            <w:tcW w:w="7717" w:type="dxa"/>
            <w:tcBorders>
              <w:top w:val="single" w:color="auto" w:sz="4" w:space="0"/>
              <w:left w:val="single" w:color="auto" w:sz="4" w:space="0"/>
              <w:bottom w:val="single" w:color="auto" w:sz="4" w:space="0"/>
              <w:right w:val="single" w:color="auto" w:sz="4" w:space="0"/>
            </w:tcBorders>
            <w:vAlign w:val="center"/>
          </w:tcPr>
          <w:p w14:paraId="22A0CABA">
            <w:r>
              <w:rPr>
                <w:rFonts w:hint="eastAsia" w:ascii="宋体" w:hAnsi="宋体" w:eastAsia="宋体" w:cs="Times New Roman"/>
                <w:kern w:val="0"/>
                <w:szCs w:val="21"/>
              </w:rPr>
              <w:t>与CT/模拟机/加速器固定：可通过相应的适配条将底座锁定在床板上，实现CT/模拟机/加速器坐标转移，达到准确快速的定位</w:t>
            </w:r>
          </w:p>
        </w:tc>
      </w:tr>
      <w:tr w14:paraId="4EBF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BF88846">
            <w:r>
              <w:rPr>
                <w:rFonts w:hint="eastAsia" w:ascii="宋体" w:hAnsi="宋体" w:eastAsia="宋体" w:cs="Times New Roman"/>
                <w:kern w:val="0"/>
                <w:szCs w:val="21"/>
              </w:rPr>
              <w:t>9</w:t>
            </w:r>
          </w:p>
        </w:tc>
        <w:tc>
          <w:tcPr>
            <w:tcW w:w="7717" w:type="dxa"/>
            <w:tcBorders>
              <w:top w:val="single" w:color="auto" w:sz="4" w:space="0"/>
              <w:left w:val="single" w:color="auto" w:sz="4" w:space="0"/>
              <w:bottom w:val="single" w:color="auto" w:sz="4" w:space="0"/>
              <w:right w:val="single" w:color="auto" w:sz="4" w:space="0"/>
            </w:tcBorders>
            <w:vAlign w:val="center"/>
          </w:tcPr>
          <w:p w14:paraId="28909C0E">
            <w:r>
              <w:rPr>
                <w:rFonts w:hint="eastAsia" w:ascii="宋体" w:hAnsi="宋体" w:eastAsia="宋体" w:cs="Times New Roman"/>
                <w:kern w:val="0"/>
                <w:szCs w:val="21"/>
              </w:rPr>
              <w:t>恒温水箱、烤箱各 一套</w:t>
            </w:r>
          </w:p>
        </w:tc>
      </w:tr>
      <w:tr w14:paraId="51FA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4E54271">
            <w:r>
              <w:rPr>
                <w:rFonts w:hint="eastAsia" w:ascii="宋体" w:hAnsi="宋体" w:eastAsia="宋体" w:cs="Times New Roman"/>
                <w:kern w:val="0"/>
                <w:szCs w:val="21"/>
              </w:rPr>
              <w:t>9.1</w:t>
            </w:r>
          </w:p>
        </w:tc>
        <w:tc>
          <w:tcPr>
            <w:tcW w:w="7717" w:type="dxa"/>
            <w:tcBorders>
              <w:top w:val="single" w:color="auto" w:sz="4" w:space="0"/>
              <w:left w:val="single" w:color="auto" w:sz="4" w:space="0"/>
              <w:bottom w:val="single" w:color="auto" w:sz="4" w:space="0"/>
              <w:right w:val="single" w:color="auto" w:sz="4" w:space="0"/>
            </w:tcBorders>
            <w:vAlign w:val="center"/>
          </w:tcPr>
          <w:p w14:paraId="0A32A0A7">
            <w:pPr>
              <w:rPr>
                <w:rFonts w:hint="eastAsia" w:ascii="宋体" w:hAnsi="宋体" w:eastAsia="宋体" w:cs="Times New Roman"/>
                <w:kern w:val="0"/>
                <w:szCs w:val="21"/>
              </w:rPr>
            </w:pPr>
            <w:r>
              <w:rPr>
                <w:rFonts w:hint="eastAsia" w:ascii="宋体" w:hAnsi="宋体" w:eastAsia="宋体" w:cs="Times New Roman"/>
                <w:kern w:val="0"/>
                <w:szCs w:val="21"/>
              </w:rPr>
              <w:t>控温开式</w:t>
            </w:r>
            <w:r>
              <w:rPr>
                <w:rFonts w:hint="eastAsia" w:ascii="宋体" w:hAnsi="宋体" w:eastAsia="宋体" w:cs="Times New Roman"/>
                <w:kern w:val="0"/>
                <w:szCs w:val="21"/>
              </w:rPr>
              <w:tab/>
            </w:r>
            <w:r>
              <w:rPr>
                <w:rFonts w:hint="eastAsia" w:ascii="宋体" w:hAnsi="宋体" w:eastAsia="宋体" w:cs="Times New Roman"/>
                <w:kern w:val="0"/>
                <w:szCs w:val="21"/>
              </w:rPr>
              <w:t>数显式自动控温，控温范围</w:t>
            </w:r>
            <w:r>
              <w:rPr>
                <w:rFonts w:hint="eastAsia" w:ascii="宋体" w:hAnsi="宋体" w:eastAsia="宋体" w:cs="Times New Roman"/>
                <w:kern w:val="0"/>
                <w:szCs w:val="21"/>
              </w:rPr>
              <w:tab/>
            </w:r>
            <w:r>
              <w:rPr>
                <w:rFonts w:hint="eastAsia" w:ascii="宋体" w:hAnsi="宋体" w:eastAsia="宋体" w:cs="Times New Roman"/>
                <w:kern w:val="0"/>
                <w:szCs w:val="21"/>
              </w:rPr>
              <w:t>室温～99.9℃，控温精度</w:t>
            </w:r>
            <w:r>
              <w:rPr>
                <w:rFonts w:hint="eastAsia" w:ascii="宋体" w:hAnsi="宋体" w:eastAsia="宋体" w:cs="Times New Roman"/>
                <w:kern w:val="0"/>
                <w:szCs w:val="21"/>
              </w:rPr>
              <w:tab/>
            </w:r>
            <w:r>
              <w:rPr>
                <w:rFonts w:hint="eastAsia" w:ascii="宋体" w:hAnsi="宋体" w:eastAsia="宋体" w:cs="Times New Roman"/>
                <w:kern w:val="0"/>
                <w:szCs w:val="21"/>
              </w:rPr>
              <w:t>±0.5℃</w:t>
            </w:r>
            <w:r>
              <w:rPr>
                <w:rFonts w:hint="eastAsia" w:ascii="宋体" w:hAnsi="宋体" w:eastAsia="宋体" w:cs="Times New Roman"/>
                <w:kern w:val="0"/>
                <w:szCs w:val="21"/>
              </w:rPr>
              <w:cr/>
            </w:r>
            <w:r>
              <w:rPr>
                <w:rFonts w:hint="eastAsia" w:ascii="宋体" w:hAnsi="宋体" w:eastAsia="宋体" w:cs="Times New Roman"/>
                <w:kern w:val="0"/>
                <w:szCs w:val="21"/>
              </w:rPr>
              <w:t>分辨率</w:t>
            </w:r>
            <w:r>
              <w:rPr>
                <w:rFonts w:hint="eastAsia" w:ascii="宋体" w:hAnsi="宋体" w:eastAsia="宋体" w:cs="Times New Roman"/>
                <w:kern w:val="0"/>
                <w:szCs w:val="21"/>
              </w:rPr>
              <w:tab/>
            </w:r>
            <w:r>
              <w:rPr>
                <w:rFonts w:hint="eastAsia" w:ascii="宋体" w:hAnsi="宋体" w:eastAsia="宋体" w:cs="Times New Roman"/>
                <w:kern w:val="0"/>
                <w:szCs w:val="21"/>
              </w:rPr>
              <w:t>0.1℃，提前量修正</w:t>
            </w:r>
            <w:r>
              <w:rPr>
                <w:rFonts w:hint="eastAsia" w:ascii="宋体" w:hAnsi="宋体" w:eastAsia="宋体" w:cs="Times New Roman"/>
                <w:kern w:val="0"/>
                <w:szCs w:val="21"/>
              </w:rPr>
              <w:tab/>
            </w:r>
            <w:r>
              <w:rPr>
                <w:rFonts w:hint="eastAsia" w:ascii="宋体" w:hAnsi="宋体" w:eastAsia="宋体" w:cs="Times New Roman"/>
                <w:kern w:val="0"/>
                <w:szCs w:val="21"/>
              </w:rPr>
              <w:t>0～9.9℃，传感器误差修正</w:t>
            </w:r>
            <w:r>
              <w:rPr>
                <w:rFonts w:hint="eastAsia" w:ascii="宋体" w:hAnsi="宋体" w:eastAsia="宋体" w:cs="Times New Roman"/>
                <w:kern w:val="0"/>
                <w:szCs w:val="21"/>
              </w:rPr>
              <w:tab/>
            </w:r>
            <w:r>
              <w:rPr>
                <w:rFonts w:hint="eastAsia" w:ascii="宋体" w:hAnsi="宋体" w:eastAsia="宋体" w:cs="Times New Roman"/>
                <w:kern w:val="0"/>
                <w:szCs w:val="21"/>
              </w:rPr>
              <w:t>-9.9℃～9.9℃</w:t>
            </w:r>
            <w:r>
              <w:rPr>
                <w:rFonts w:hint="eastAsia" w:ascii="宋体" w:hAnsi="宋体" w:eastAsia="宋体" w:cs="Times New Roman"/>
                <w:kern w:val="0"/>
                <w:szCs w:val="21"/>
              </w:rPr>
              <w:cr/>
            </w:r>
            <w:r>
              <w:rPr>
                <w:rFonts w:hint="eastAsia" w:ascii="宋体" w:hAnsi="宋体" w:eastAsia="宋体" w:cs="Times New Roman"/>
                <w:kern w:val="0"/>
                <w:szCs w:val="21"/>
              </w:rPr>
              <w:t>工作环境</w:t>
            </w:r>
            <w:r>
              <w:rPr>
                <w:rFonts w:hint="eastAsia" w:ascii="宋体" w:hAnsi="宋体" w:eastAsia="宋体" w:cs="Times New Roman"/>
                <w:kern w:val="0"/>
                <w:szCs w:val="21"/>
              </w:rPr>
              <w:tab/>
            </w:r>
            <w:r>
              <w:rPr>
                <w:rFonts w:hint="eastAsia" w:ascii="宋体" w:hAnsi="宋体" w:eastAsia="宋体" w:cs="Times New Roman"/>
                <w:kern w:val="0"/>
                <w:szCs w:val="21"/>
              </w:rPr>
              <w:t>-5℃～50℃ ， 相对湿度35%～85%，加热功率</w:t>
            </w:r>
            <w:r>
              <w:rPr>
                <w:rFonts w:hint="eastAsia" w:ascii="宋体" w:hAnsi="宋体" w:eastAsia="宋体" w:cs="Times New Roman"/>
                <w:kern w:val="0"/>
                <w:szCs w:val="21"/>
              </w:rPr>
              <w:tab/>
            </w:r>
            <w:r>
              <w:rPr>
                <w:rFonts w:hint="eastAsia" w:ascii="宋体" w:hAnsi="宋体" w:eastAsia="宋体" w:cs="Times New Roman"/>
                <w:kern w:val="0"/>
                <w:szCs w:val="21"/>
              </w:rPr>
              <w:t>1000W*2支</w:t>
            </w:r>
          </w:p>
          <w:p w14:paraId="5349D19A"/>
        </w:tc>
      </w:tr>
      <w:tr w14:paraId="218A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01DFD64">
            <w:r>
              <w:rPr>
                <w:rFonts w:hint="eastAsia" w:ascii="宋体" w:hAnsi="宋体" w:eastAsia="宋体" w:cs="Times New Roman"/>
                <w:kern w:val="0"/>
                <w:szCs w:val="21"/>
              </w:rPr>
              <w:t>10</w:t>
            </w:r>
          </w:p>
        </w:tc>
        <w:tc>
          <w:tcPr>
            <w:tcW w:w="7717" w:type="dxa"/>
            <w:tcBorders>
              <w:top w:val="single" w:color="auto" w:sz="4" w:space="0"/>
              <w:left w:val="single" w:color="auto" w:sz="4" w:space="0"/>
              <w:bottom w:val="single" w:color="auto" w:sz="4" w:space="0"/>
              <w:right w:val="single" w:color="auto" w:sz="4" w:space="0"/>
            </w:tcBorders>
            <w:vAlign w:val="center"/>
          </w:tcPr>
          <w:p w14:paraId="398EAF35">
            <w:pPr>
              <w:rPr>
                <w:rFonts w:hint="eastAsia" w:ascii="宋体" w:hAnsi="宋体" w:eastAsia="宋体" w:cs="Times New Roman"/>
                <w:kern w:val="0"/>
                <w:szCs w:val="21"/>
              </w:rPr>
            </w:pPr>
            <w:r>
              <w:rPr>
                <w:rFonts w:hint="eastAsia" w:ascii="宋体" w:hAnsi="宋体" w:eastAsia="宋体" w:cs="Times New Roman"/>
                <w:kern w:val="0"/>
                <w:szCs w:val="21"/>
              </w:rPr>
              <w:t>定位膜（S-面膜）20个：定位膜（S-头颈肩膜）30个；定位膜（S-颈肩胸膜）20个；定位膜（体膜）30个；组织补偿膜 30×30×0.5cm   4个；组织补偿膜 30×30×1.0cm   4个  20个塑形垫</w:t>
            </w:r>
          </w:p>
          <w:p w14:paraId="31E461D7"/>
        </w:tc>
      </w:tr>
      <w:tr w14:paraId="180A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142D440">
            <w:r>
              <w:rPr>
                <w:rFonts w:hint="eastAsia" w:ascii="宋体" w:hAnsi="宋体" w:eastAsia="宋体" w:cs="Times New Roman"/>
                <w:kern w:val="0"/>
                <w:szCs w:val="21"/>
              </w:rPr>
              <w:t>11</w:t>
            </w:r>
          </w:p>
        </w:tc>
        <w:tc>
          <w:tcPr>
            <w:tcW w:w="7717" w:type="dxa"/>
            <w:tcBorders>
              <w:top w:val="single" w:color="auto" w:sz="4" w:space="0"/>
              <w:left w:val="single" w:color="auto" w:sz="4" w:space="0"/>
              <w:bottom w:val="single" w:color="auto" w:sz="4" w:space="0"/>
              <w:right w:val="single" w:color="auto" w:sz="4" w:space="0"/>
            </w:tcBorders>
            <w:vAlign w:val="center"/>
          </w:tcPr>
          <w:p w14:paraId="0BD57C36">
            <w:pPr>
              <w:rPr>
                <w:rFonts w:eastAsia="宋体"/>
              </w:rPr>
            </w:pPr>
            <w:r>
              <w:rPr>
                <w:rFonts w:hint="eastAsia" w:ascii="宋体" w:hAnsi="宋体" w:eastAsia="宋体" w:cs="Times New Roman"/>
                <w:kern w:val="0"/>
                <w:szCs w:val="21"/>
              </w:rPr>
              <w:t>固定场所射线报警仪 一台（带国家认可的资质检验证书）带机房内外显示屏</w:t>
            </w:r>
          </w:p>
        </w:tc>
      </w:tr>
      <w:tr w14:paraId="77C5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329C28B">
            <w:r>
              <w:rPr>
                <w:rFonts w:hint="eastAsia" w:ascii="宋体" w:hAnsi="宋体" w:eastAsia="宋体" w:cs="Times New Roman"/>
                <w:kern w:val="0"/>
                <w:szCs w:val="21"/>
              </w:rPr>
              <w:t>12</w:t>
            </w:r>
          </w:p>
        </w:tc>
        <w:tc>
          <w:tcPr>
            <w:tcW w:w="7717" w:type="dxa"/>
            <w:tcBorders>
              <w:top w:val="single" w:color="auto" w:sz="4" w:space="0"/>
              <w:left w:val="single" w:color="auto" w:sz="4" w:space="0"/>
              <w:bottom w:val="single" w:color="auto" w:sz="4" w:space="0"/>
              <w:right w:val="single" w:color="auto" w:sz="4" w:space="0"/>
            </w:tcBorders>
            <w:vAlign w:val="center"/>
          </w:tcPr>
          <w:p w14:paraId="24194050">
            <w:r>
              <w:rPr>
                <w:rFonts w:hint="eastAsia" w:ascii="宋体" w:hAnsi="宋体" w:eastAsia="宋体" w:cs="Times New Roman"/>
                <w:kern w:val="0"/>
                <w:szCs w:val="21"/>
              </w:rPr>
              <w:t>放疗专用图 一套</w:t>
            </w:r>
          </w:p>
        </w:tc>
      </w:tr>
      <w:tr w14:paraId="4A38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E8DF347">
            <w:r>
              <w:rPr>
                <w:rFonts w:hint="eastAsia" w:ascii="宋体" w:hAnsi="宋体" w:eastAsia="宋体" w:cs="Times New Roman"/>
                <w:kern w:val="0"/>
                <w:szCs w:val="21"/>
              </w:rPr>
              <w:t>13</w:t>
            </w:r>
          </w:p>
        </w:tc>
        <w:tc>
          <w:tcPr>
            <w:tcW w:w="7717" w:type="dxa"/>
            <w:tcBorders>
              <w:top w:val="single" w:color="auto" w:sz="4" w:space="0"/>
              <w:left w:val="single" w:color="auto" w:sz="4" w:space="0"/>
              <w:bottom w:val="single" w:color="auto" w:sz="4" w:space="0"/>
              <w:right w:val="single" w:color="auto" w:sz="4" w:space="0"/>
            </w:tcBorders>
            <w:vAlign w:val="center"/>
          </w:tcPr>
          <w:p w14:paraId="06BAE036">
            <w:pPr>
              <w:rPr>
                <w:highlight w:val="yellow"/>
              </w:rPr>
            </w:pPr>
            <w:r>
              <w:rPr>
                <w:rFonts w:hint="eastAsia" w:ascii="宋体" w:hAnsi="宋体" w:eastAsia="宋体" w:cs="Times New Roman"/>
                <w:kern w:val="0"/>
                <w:szCs w:val="21"/>
              </w:rPr>
              <w:t>工作站</w:t>
            </w:r>
            <w:r>
              <w:rPr>
                <w:rFonts w:ascii="宋体" w:hAnsi="宋体" w:eastAsia="宋体" w:cs="Times New Roman"/>
                <w:kern w:val="0"/>
                <w:szCs w:val="21"/>
              </w:rPr>
              <w:t xml:space="preserve">UPS  </w:t>
            </w:r>
            <w:r>
              <w:rPr>
                <w:rFonts w:hint="eastAsia" w:ascii="宋体" w:hAnsi="宋体" w:eastAsia="宋体" w:cs="Times New Roman"/>
                <w:kern w:val="0"/>
                <w:szCs w:val="21"/>
              </w:rPr>
              <w:t>一套（断电工作时间不少于</w:t>
            </w:r>
            <w:r>
              <w:rPr>
                <w:rFonts w:ascii="宋体" w:hAnsi="宋体" w:eastAsia="宋体" w:cs="Times New Roman"/>
                <w:kern w:val="0"/>
                <w:szCs w:val="21"/>
              </w:rPr>
              <w:t>30</w:t>
            </w:r>
            <w:r>
              <w:rPr>
                <w:rFonts w:hint="eastAsia" w:ascii="宋体" w:hAnsi="宋体" w:eastAsia="宋体" w:cs="Times New Roman"/>
                <w:kern w:val="0"/>
                <w:szCs w:val="21"/>
              </w:rPr>
              <w:t>分钟）（容量≥2000VA1800W）</w:t>
            </w:r>
          </w:p>
        </w:tc>
      </w:tr>
      <w:tr w14:paraId="6061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5BAC1D5">
            <w:pPr>
              <w:rPr>
                <w:highlight w:val="yellow"/>
                <w:lang w:val="zh-TW"/>
              </w:rPr>
            </w:pPr>
            <w:r>
              <w:rPr>
                <w:rFonts w:hint="eastAsia" w:ascii="宋体" w:hAnsi="宋体" w:eastAsia="宋体" w:cs="Times New Roman"/>
                <w:kern w:val="0"/>
                <w:szCs w:val="21"/>
              </w:rPr>
              <w:t>14</w:t>
            </w:r>
          </w:p>
        </w:tc>
        <w:tc>
          <w:tcPr>
            <w:tcW w:w="7717" w:type="dxa"/>
            <w:tcBorders>
              <w:top w:val="single" w:color="auto" w:sz="4" w:space="0"/>
              <w:left w:val="single" w:color="auto" w:sz="4" w:space="0"/>
              <w:bottom w:val="single" w:color="auto" w:sz="4" w:space="0"/>
              <w:right w:val="single" w:color="auto" w:sz="4" w:space="0"/>
            </w:tcBorders>
            <w:vAlign w:val="center"/>
          </w:tcPr>
          <w:p w14:paraId="48AAED62">
            <w:r>
              <w:rPr>
                <w:rFonts w:ascii="宋体" w:hAnsi="宋体" w:eastAsia="宋体" w:cs="Times New Roman"/>
                <w:kern w:val="0"/>
                <w:szCs w:val="21"/>
              </w:rPr>
              <w:t>LED</w:t>
            </w:r>
            <w:r>
              <w:rPr>
                <w:rFonts w:hint="eastAsia" w:ascii="宋体" w:hAnsi="宋体" w:eastAsia="宋体" w:cs="Times New Roman"/>
                <w:kern w:val="0"/>
                <w:szCs w:val="21"/>
              </w:rPr>
              <w:t>可调光三联观片灯  二套</w:t>
            </w:r>
          </w:p>
        </w:tc>
      </w:tr>
      <w:tr w14:paraId="3378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BC7248E">
            <w:r>
              <w:rPr>
                <w:rFonts w:hint="eastAsia" w:ascii="宋体" w:hAnsi="宋体" w:eastAsia="宋体" w:cs="Times New Roman"/>
                <w:kern w:val="0"/>
                <w:szCs w:val="21"/>
              </w:rPr>
              <w:t>15</w:t>
            </w:r>
          </w:p>
        </w:tc>
        <w:tc>
          <w:tcPr>
            <w:tcW w:w="7717" w:type="dxa"/>
            <w:tcBorders>
              <w:top w:val="single" w:color="auto" w:sz="4" w:space="0"/>
              <w:left w:val="single" w:color="auto" w:sz="4" w:space="0"/>
              <w:bottom w:val="single" w:color="auto" w:sz="4" w:space="0"/>
              <w:right w:val="single" w:color="auto" w:sz="4" w:space="0"/>
            </w:tcBorders>
            <w:vAlign w:val="center"/>
          </w:tcPr>
          <w:p w14:paraId="41D214E8">
            <w:pPr>
              <w:rPr>
                <w:highlight w:val="yellow"/>
                <w:lang w:val="zh-TW"/>
              </w:rPr>
            </w:pPr>
            <w:r>
              <w:rPr>
                <w:rFonts w:hint="eastAsia" w:ascii="宋体" w:hAnsi="宋体" w:eastAsia="宋体" w:cs="Times New Roman"/>
                <w:kern w:val="0"/>
                <w:szCs w:val="21"/>
              </w:rPr>
              <w:t>机房专用气压表 一个（带国家认可的资质检验证书）</w:t>
            </w:r>
          </w:p>
        </w:tc>
      </w:tr>
      <w:tr w14:paraId="4FE3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F4573E9">
            <w:r>
              <w:rPr>
                <w:rFonts w:hint="eastAsia" w:ascii="宋体" w:hAnsi="宋体" w:eastAsia="宋体" w:cs="Times New Roman"/>
                <w:kern w:val="0"/>
                <w:szCs w:val="21"/>
              </w:rPr>
              <w:t>16</w:t>
            </w:r>
          </w:p>
        </w:tc>
        <w:tc>
          <w:tcPr>
            <w:tcW w:w="7717" w:type="dxa"/>
            <w:tcBorders>
              <w:top w:val="single" w:color="auto" w:sz="4" w:space="0"/>
              <w:left w:val="single" w:color="auto" w:sz="4" w:space="0"/>
              <w:bottom w:val="single" w:color="auto" w:sz="4" w:space="0"/>
              <w:right w:val="single" w:color="auto" w:sz="4" w:space="0"/>
            </w:tcBorders>
            <w:vAlign w:val="center"/>
          </w:tcPr>
          <w:p w14:paraId="667C76BA">
            <w:pPr>
              <w:rPr>
                <w:highlight w:val="yellow"/>
                <w:lang w:val="zh-TW"/>
              </w:rPr>
            </w:pPr>
            <w:r>
              <w:rPr>
                <w:rFonts w:hint="eastAsia" w:ascii="宋体" w:hAnsi="宋体" w:eastAsia="宋体" w:cs="Times New Roman"/>
                <w:kern w:val="0"/>
                <w:szCs w:val="21"/>
              </w:rPr>
              <w:t>机房专用数字式温湿度计 一个（带国家认可的资质检验证书）</w:t>
            </w:r>
          </w:p>
        </w:tc>
      </w:tr>
      <w:tr w14:paraId="0998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BEC0984">
            <w:r>
              <w:rPr>
                <w:rFonts w:hint="eastAsia" w:ascii="宋体" w:hAnsi="宋体" w:eastAsia="宋体" w:cs="Times New Roman"/>
                <w:kern w:val="0"/>
                <w:szCs w:val="21"/>
              </w:rPr>
              <w:t>17</w:t>
            </w:r>
          </w:p>
        </w:tc>
        <w:tc>
          <w:tcPr>
            <w:tcW w:w="7717" w:type="dxa"/>
            <w:tcBorders>
              <w:top w:val="single" w:color="auto" w:sz="4" w:space="0"/>
              <w:left w:val="single" w:color="auto" w:sz="4" w:space="0"/>
              <w:bottom w:val="single" w:color="auto" w:sz="4" w:space="0"/>
              <w:right w:val="single" w:color="auto" w:sz="4" w:space="0"/>
            </w:tcBorders>
            <w:vAlign w:val="center"/>
          </w:tcPr>
          <w:p w14:paraId="59360CDB">
            <w:pPr>
              <w:rPr>
                <w:highlight w:val="yellow"/>
              </w:rPr>
            </w:pPr>
            <w:r>
              <w:rPr>
                <w:rFonts w:hint="eastAsia" w:ascii="宋体" w:hAnsi="宋体" w:eastAsia="宋体" w:cs="Times New Roman"/>
                <w:kern w:val="0"/>
                <w:szCs w:val="21"/>
              </w:rPr>
              <w:t>放疗视频监控系统（可双向语音通话） 一套</w:t>
            </w:r>
          </w:p>
        </w:tc>
      </w:tr>
      <w:tr w14:paraId="1689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8BCA197">
            <w:r>
              <w:rPr>
                <w:rFonts w:hint="eastAsia" w:ascii="宋体" w:hAnsi="宋体" w:eastAsia="宋体" w:cs="Times New Roman"/>
                <w:kern w:val="0"/>
                <w:szCs w:val="21"/>
              </w:rPr>
              <w:t>18</w:t>
            </w:r>
          </w:p>
        </w:tc>
        <w:tc>
          <w:tcPr>
            <w:tcW w:w="7717" w:type="dxa"/>
            <w:tcBorders>
              <w:top w:val="single" w:color="auto" w:sz="4" w:space="0"/>
              <w:left w:val="single" w:color="auto" w:sz="4" w:space="0"/>
              <w:bottom w:val="single" w:color="auto" w:sz="4" w:space="0"/>
              <w:right w:val="single" w:color="auto" w:sz="4" w:space="0"/>
            </w:tcBorders>
            <w:vAlign w:val="center"/>
          </w:tcPr>
          <w:p w14:paraId="678FE675">
            <w:pPr>
              <w:rPr>
                <w:highlight w:val="yellow"/>
                <w:lang w:val="zh-TW"/>
              </w:rPr>
            </w:pPr>
            <w:r>
              <w:rPr>
                <w:rFonts w:hint="eastAsia" w:ascii="宋体" w:hAnsi="宋体" w:eastAsia="宋体" w:cs="Times New Roman"/>
                <w:kern w:val="0"/>
                <w:szCs w:val="21"/>
              </w:rPr>
              <w:t>体膜存放柜（尺寸实地测量，需经院方认可） 一套</w:t>
            </w:r>
          </w:p>
        </w:tc>
      </w:tr>
      <w:tr w14:paraId="2444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4474EC8">
            <w:r>
              <w:rPr>
                <w:rFonts w:hint="eastAsia" w:ascii="宋体" w:hAnsi="宋体" w:eastAsia="宋体" w:cs="Times New Roman"/>
                <w:kern w:val="0"/>
                <w:szCs w:val="21"/>
              </w:rPr>
              <w:t>19</w:t>
            </w:r>
          </w:p>
        </w:tc>
        <w:tc>
          <w:tcPr>
            <w:tcW w:w="7717" w:type="dxa"/>
            <w:tcBorders>
              <w:top w:val="single" w:color="auto" w:sz="4" w:space="0"/>
              <w:left w:val="single" w:color="auto" w:sz="4" w:space="0"/>
              <w:bottom w:val="single" w:color="auto" w:sz="4" w:space="0"/>
              <w:right w:val="single" w:color="auto" w:sz="4" w:space="0"/>
            </w:tcBorders>
            <w:vAlign w:val="center"/>
          </w:tcPr>
          <w:p w14:paraId="5EA61370">
            <w:pPr>
              <w:rPr>
                <w:highlight w:val="yellow"/>
                <w:lang w:val="zh-TW"/>
              </w:rPr>
            </w:pPr>
            <w:r>
              <w:rPr>
                <w:rFonts w:hint="eastAsia" w:ascii="宋体" w:hAnsi="宋体" w:eastAsia="宋体" w:cs="Times New Roman"/>
                <w:kern w:val="0"/>
                <w:szCs w:val="21"/>
              </w:rPr>
              <w:t>数字水平仪 一台</w:t>
            </w:r>
          </w:p>
        </w:tc>
      </w:tr>
      <w:tr w14:paraId="311A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8A6E04F">
            <w:r>
              <w:rPr>
                <w:rFonts w:hint="eastAsia" w:ascii="宋体" w:hAnsi="宋体" w:eastAsia="宋体" w:cs="Times New Roman"/>
                <w:kern w:val="0"/>
                <w:szCs w:val="21"/>
              </w:rPr>
              <w:t>20</w:t>
            </w:r>
          </w:p>
        </w:tc>
        <w:tc>
          <w:tcPr>
            <w:tcW w:w="7717" w:type="dxa"/>
            <w:tcBorders>
              <w:top w:val="single" w:color="auto" w:sz="4" w:space="0"/>
              <w:left w:val="single" w:color="auto" w:sz="4" w:space="0"/>
              <w:bottom w:val="single" w:color="auto" w:sz="4" w:space="0"/>
              <w:right w:val="single" w:color="auto" w:sz="4" w:space="0"/>
            </w:tcBorders>
            <w:vAlign w:val="center"/>
          </w:tcPr>
          <w:p w14:paraId="34F8351B">
            <w:pPr>
              <w:rPr>
                <w:highlight w:val="yellow"/>
                <w:lang w:val="zh-TW"/>
              </w:rPr>
            </w:pPr>
            <w:r>
              <w:rPr>
                <w:rFonts w:hint="eastAsia" w:ascii="宋体" w:hAnsi="宋体" w:eastAsia="宋体" w:cs="Times New Roman"/>
                <w:kern w:val="0"/>
                <w:szCs w:val="21"/>
              </w:rPr>
              <w:t>电子线热丝切割机 一台（有横切和竖切两种模式，温度可调，强力热丝弹簧结构，简便易操作，浇铅用不锈钢杯</w:t>
            </w:r>
            <w:r>
              <w:rPr>
                <w:rFonts w:ascii="宋体" w:hAnsi="宋体" w:eastAsia="宋体" w:cs="Times New Roman"/>
                <w:kern w:val="0"/>
                <w:szCs w:val="21"/>
              </w:rPr>
              <w:t>,</w:t>
            </w:r>
            <w:r>
              <w:rPr>
                <w:rFonts w:hint="eastAsia" w:ascii="宋体" w:hAnsi="宋体" w:eastAsia="宋体" w:cs="Times New Roman"/>
                <w:kern w:val="0"/>
                <w:szCs w:val="21"/>
              </w:rPr>
              <w:t xml:space="preserve">不锈钢勺各一个，滤铅渣用网筛一个，带测温用数字万用表一台，锉刀一套，螺丝刀一套，高密度泡沫片 </w:t>
            </w:r>
            <w:r>
              <w:rPr>
                <w:rFonts w:ascii="宋体" w:hAnsi="宋体" w:eastAsia="宋体" w:cs="Times New Roman"/>
                <w:kern w:val="0"/>
                <w:szCs w:val="21"/>
              </w:rPr>
              <w:t>100</w:t>
            </w:r>
            <w:r>
              <w:rPr>
                <w:rFonts w:hint="eastAsia" w:ascii="宋体" w:hAnsi="宋体" w:eastAsia="宋体" w:cs="Times New Roman"/>
                <w:kern w:val="0"/>
                <w:szCs w:val="21"/>
              </w:rPr>
              <w:t xml:space="preserve">片；低熔点铅 20公斤，自动控温熔铅炉 </w:t>
            </w:r>
            <w:r>
              <w:rPr>
                <w:rFonts w:ascii="宋体" w:hAnsi="宋体" w:eastAsia="宋体" w:cs="Times New Roman"/>
                <w:kern w:val="0"/>
                <w:szCs w:val="21"/>
              </w:rPr>
              <w:t>1</w:t>
            </w:r>
            <w:r>
              <w:rPr>
                <w:rFonts w:hint="eastAsia" w:ascii="宋体" w:hAnsi="宋体" w:eastAsia="宋体" w:cs="Times New Roman"/>
                <w:kern w:val="0"/>
                <w:szCs w:val="21"/>
              </w:rPr>
              <w:t>台）</w:t>
            </w:r>
          </w:p>
        </w:tc>
      </w:tr>
      <w:tr w14:paraId="19A8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00225BD">
            <w:r>
              <w:rPr>
                <w:rFonts w:hint="eastAsia" w:ascii="宋体" w:hAnsi="宋体" w:eastAsia="宋体" w:cs="Times New Roman"/>
                <w:kern w:val="0"/>
                <w:szCs w:val="21"/>
              </w:rPr>
              <w:t>21</w:t>
            </w:r>
          </w:p>
        </w:tc>
        <w:tc>
          <w:tcPr>
            <w:tcW w:w="7717" w:type="dxa"/>
            <w:tcBorders>
              <w:top w:val="single" w:color="auto" w:sz="4" w:space="0"/>
              <w:left w:val="single" w:color="auto" w:sz="4" w:space="0"/>
              <w:bottom w:val="single" w:color="auto" w:sz="4" w:space="0"/>
              <w:right w:val="single" w:color="auto" w:sz="4" w:space="0"/>
            </w:tcBorders>
            <w:vAlign w:val="center"/>
          </w:tcPr>
          <w:p w14:paraId="7D6EAB22">
            <w:pPr>
              <w:rPr>
                <w:lang w:val="zh-TW"/>
              </w:rPr>
            </w:pPr>
            <w:r>
              <w:rPr>
                <w:rFonts w:hint="eastAsia" w:ascii="宋体" w:hAnsi="宋体" w:eastAsia="宋体" w:cs="Times New Roman"/>
                <w:kern w:val="0"/>
                <w:szCs w:val="21"/>
              </w:rPr>
              <w:t>个人剂量报警仪器 五台（带国家认可的资质检验证书）</w:t>
            </w:r>
          </w:p>
        </w:tc>
      </w:tr>
      <w:tr w14:paraId="2F5A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6484FE79">
            <w:r>
              <w:rPr>
                <w:rFonts w:hint="eastAsia" w:ascii="宋体" w:hAnsi="宋体" w:eastAsia="宋体" w:cs="Times New Roman"/>
                <w:kern w:val="0"/>
                <w:szCs w:val="21"/>
              </w:rPr>
              <w:t>22</w:t>
            </w:r>
          </w:p>
        </w:tc>
        <w:tc>
          <w:tcPr>
            <w:tcW w:w="7717" w:type="dxa"/>
            <w:tcBorders>
              <w:top w:val="single" w:color="auto" w:sz="4" w:space="0"/>
              <w:left w:val="single" w:color="auto" w:sz="4" w:space="0"/>
              <w:bottom w:val="single" w:color="auto" w:sz="4" w:space="0"/>
              <w:right w:val="single" w:color="auto" w:sz="4" w:space="0"/>
            </w:tcBorders>
            <w:vAlign w:val="center"/>
          </w:tcPr>
          <w:p w14:paraId="5D235401">
            <w:pPr>
              <w:rPr>
                <w:lang w:val="zh-TW"/>
              </w:rPr>
            </w:pPr>
            <w:r>
              <w:rPr>
                <w:rFonts w:hint="eastAsia" w:ascii="宋体" w:hAnsi="宋体" w:eastAsia="宋体" w:cs="Times New Roman"/>
                <w:kern w:val="0"/>
                <w:szCs w:val="21"/>
              </w:rPr>
              <w:t>标记铅粒 五盒， 标记笔 五盒，十字标记胶带 五盒</w:t>
            </w:r>
          </w:p>
        </w:tc>
      </w:tr>
      <w:tr w14:paraId="63C2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E21557A">
            <w:r>
              <w:rPr>
                <w:rFonts w:hint="eastAsia" w:ascii="宋体" w:hAnsi="宋体" w:eastAsia="宋体" w:cs="Times New Roman"/>
                <w:kern w:val="0"/>
                <w:szCs w:val="21"/>
              </w:rPr>
              <w:t>23</w:t>
            </w:r>
          </w:p>
        </w:tc>
        <w:tc>
          <w:tcPr>
            <w:tcW w:w="7717" w:type="dxa"/>
            <w:tcBorders>
              <w:top w:val="single" w:color="auto" w:sz="4" w:space="0"/>
              <w:left w:val="single" w:color="auto" w:sz="4" w:space="0"/>
              <w:bottom w:val="single" w:color="auto" w:sz="4" w:space="0"/>
              <w:right w:val="single" w:color="auto" w:sz="4" w:space="0"/>
            </w:tcBorders>
            <w:vAlign w:val="center"/>
          </w:tcPr>
          <w:p w14:paraId="1FD905DC">
            <w:pPr>
              <w:rPr>
                <w:lang w:val="zh-TW"/>
              </w:rPr>
            </w:pPr>
            <w:r>
              <w:rPr>
                <w:rFonts w:hint="eastAsia" w:ascii="宋体" w:hAnsi="宋体" w:eastAsia="宋体" w:cs="Times New Roman"/>
                <w:kern w:val="0"/>
                <w:szCs w:val="21"/>
              </w:rPr>
              <w:t>电子防潮箱（放置精密仪器</w:t>
            </w:r>
            <w:r>
              <w:rPr>
                <w:rFonts w:ascii="宋体" w:hAnsi="宋体" w:eastAsia="宋体" w:cs="Times New Roman"/>
                <w:kern w:val="0"/>
                <w:szCs w:val="21"/>
              </w:rPr>
              <w:t>≥200L</w:t>
            </w:r>
            <w:r>
              <w:rPr>
                <w:rFonts w:hint="eastAsia" w:ascii="宋体" w:hAnsi="宋体" w:eastAsia="宋体" w:cs="Times New Roman"/>
                <w:kern w:val="0"/>
                <w:szCs w:val="21"/>
              </w:rPr>
              <w:t>）一台</w:t>
            </w:r>
          </w:p>
        </w:tc>
      </w:tr>
      <w:tr w14:paraId="3103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90B3121">
            <w:r>
              <w:rPr>
                <w:rFonts w:hint="eastAsia" w:ascii="宋体" w:hAnsi="宋体" w:eastAsia="宋体" w:cs="Times New Roman"/>
                <w:kern w:val="0"/>
                <w:szCs w:val="21"/>
              </w:rPr>
              <w:t>24</w:t>
            </w:r>
          </w:p>
        </w:tc>
        <w:tc>
          <w:tcPr>
            <w:tcW w:w="7717" w:type="dxa"/>
            <w:tcBorders>
              <w:top w:val="single" w:color="auto" w:sz="4" w:space="0"/>
              <w:left w:val="single" w:color="auto" w:sz="4" w:space="0"/>
              <w:bottom w:val="single" w:color="auto" w:sz="4" w:space="0"/>
              <w:right w:val="single" w:color="auto" w:sz="4" w:space="0"/>
            </w:tcBorders>
            <w:vAlign w:val="center"/>
          </w:tcPr>
          <w:p w14:paraId="7D689AB2">
            <w:pPr>
              <w:rPr>
                <w:rFonts w:eastAsia="宋体"/>
              </w:rPr>
            </w:pPr>
            <w:r>
              <w:rPr>
                <w:rFonts w:hint="eastAsia" w:ascii="宋体" w:hAnsi="宋体" w:eastAsia="宋体" w:cs="Times New Roman"/>
                <w:kern w:val="0"/>
                <w:szCs w:val="21"/>
              </w:rPr>
              <w:t>电动制模床 一台（带固定激光灯1套）</w:t>
            </w:r>
          </w:p>
        </w:tc>
      </w:tr>
      <w:tr w14:paraId="10B1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74D566AA">
            <w:r>
              <w:rPr>
                <w:rFonts w:hint="eastAsia" w:ascii="宋体" w:hAnsi="宋体" w:eastAsia="宋体" w:cs="Times New Roman"/>
                <w:kern w:val="0"/>
                <w:szCs w:val="21"/>
              </w:rPr>
              <w:t>24.1</w:t>
            </w:r>
          </w:p>
        </w:tc>
        <w:tc>
          <w:tcPr>
            <w:tcW w:w="7717" w:type="dxa"/>
            <w:tcBorders>
              <w:top w:val="single" w:color="auto" w:sz="4" w:space="0"/>
              <w:left w:val="single" w:color="auto" w:sz="4" w:space="0"/>
              <w:bottom w:val="single" w:color="auto" w:sz="4" w:space="0"/>
              <w:right w:val="single" w:color="auto" w:sz="4" w:space="0"/>
            </w:tcBorders>
            <w:vAlign w:val="center"/>
          </w:tcPr>
          <w:p w14:paraId="39D08CAE">
            <w:pPr>
              <w:rPr>
                <w:lang w:val="zh-TW"/>
              </w:rPr>
            </w:pPr>
            <w:r>
              <w:rPr>
                <w:rFonts w:hint="eastAsia" w:ascii="宋体" w:hAnsi="宋体" w:eastAsia="宋体" w:cs="Times New Roman"/>
                <w:kern w:val="0"/>
                <w:szCs w:val="21"/>
              </w:rPr>
              <w:t>碳纤维床面，两侧LockBar接口，与加速器床面尺寸一致，可以与治疗板无缝对接</w:t>
            </w:r>
          </w:p>
        </w:tc>
      </w:tr>
      <w:tr w14:paraId="6C34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0D3B9E1">
            <w:r>
              <w:rPr>
                <w:rFonts w:hint="eastAsia" w:ascii="宋体" w:hAnsi="宋体" w:eastAsia="宋体" w:cs="Times New Roman"/>
                <w:kern w:val="0"/>
                <w:szCs w:val="21"/>
              </w:rPr>
              <w:t>24.2</w:t>
            </w:r>
          </w:p>
        </w:tc>
        <w:tc>
          <w:tcPr>
            <w:tcW w:w="7717" w:type="dxa"/>
            <w:tcBorders>
              <w:top w:val="single" w:color="auto" w:sz="4" w:space="0"/>
              <w:left w:val="single" w:color="auto" w:sz="4" w:space="0"/>
              <w:bottom w:val="single" w:color="auto" w:sz="4" w:space="0"/>
              <w:right w:val="single" w:color="auto" w:sz="4" w:space="0"/>
            </w:tcBorders>
            <w:vAlign w:val="center"/>
          </w:tcPr>
          <w:p w14:paraId="258EA3F6">
            <w:pPr>
              <w:rPr>
                <w:lang w:val="zh-TW"/>
              </w:rPr>
            </w:pPr>
            <w:r>
              <w:rPr>
                <w:rFonts w:hint="eastAsia" w:ascii="宋体" w:hAnsi="宋体" w:eastAsia="宋体" w:cs="Times New Roman"/>
                <w:kern w:val="0"/>
                <w:szCs w:val="21"/>
              </w:rPr>
              <w:t>移动行程大，头脚方向900MM，可以满足患者头、体各部位的标记；左右方向正负180MM，可以解决肿瘤偏心患者的标记。</w:t>
            </w:r>
          </w:p>
        </w:tc>
      </w:tr>
      <w:tr w14:paraId="4208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4E2A197">
            <w:r>
              <w:rPr>
                <w:rFonts w:hint="eastAsia" w:ascii="宋体" w:hAnsi="宋体" w:eastAsia="宋体" w:cs="Times New Roman"/>
                <w:kern w:val="0"/>
                <w:szCs w:val="21"/>
              </w:rPr>
              <w:t>24.3</w:t>
            </w:r>
          </w:p>
        </w:tc>
        <w:tc>
          <w:tcPr>
            <w:tcW w:w="7717" w:type="dxa"/>
            <w:tcBorders>
              <w:top w:val="single" w:color="auto" w:sz="4" w:space="0"/>
              <w:left w:val="single" w:color="auto" w:sz="4" w:space="0"/>
              <w:bottom w:val="single" w:color="auto" w:sz="4" w:space="0"/>
              <w:right w:val="single" w:color="auto" w:sz="4" w:space="0"/>
            </w:tcBorders>
            <w:vAlign w:val="center"/>
          </w:tcPr>
          <w:p w14:paraId="455DFEE3">
            <w:r>
              <w:rPr>
                <w:rFonts w:hint="eastAsia" w:ascii="宋体" w:hAnsi="宋体" w:eastAsia="宋体" w:cs="Times New Roman"/>
                <w:kern w:val="0"/>
                <w:szCs w:val="21"/>
              </w:rPr>
              <w:t>左右两侧都配有手柄与控制盒，方便使用</w:t>
            </w:r>
          </w:p>
        </w:tc>
      </w:tr>
      <w:tr w14:paraId="0C4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EB02722">
            <w:r>
              <w:rPr>
                <w:rFonts w:hint="eastAsia" w:ascii="宋体" w:hAnsi="宋体" w:eastAsia="宋体" w:cs="Times New Roman"/>
                <w:kern w:val="0"/>
                <w:szCs w:val="21"/>
              </w:rPr>
              <w:t>24.5</w:t>
            </w:r>
          </w:p>
        </w:tc>
        <w:tc>
          <w:tcPr>
            <w:tcW w:w="7717" w:type="dxa"/>
            <w:tcBorders>
              <w:top w:val="single" w:color="auto" w:sz="4" w:space="0"/>
              <w:left w:val="single" w:color="auto" w:sz="4" w:space="0"/>
              <w:bottom w:val="single" w:color="auto" w:sz="4" w:space="0"/>
              <w:right w:val="single" w:color="auto" w:sz="4" w:space="0"/>
            </w:tcBorders>
            <w:vAlign w:val="center"/>
          </w:tcPr>
          <w:p w14:paraId="56DA358B">
            <w:r>
              <w:rPr>
                <w:rFonts w:hint="eastAsia" w:ascii="宋体" w:hAnsi="宋体" w:eastAsia="宋体" w:cs="Times New Roman"/>
                <w:kern w:val="0"/>
                <w:szCs w:val="21"/>
              </w:rPr>
              <w:t>移动速度快慢2档可调，既能满足移动快速，既能提高使用效率</w:t>
            </w:r>
          </w:p>
        </w:tc>
      </w:tr>
      <w:tr w14:paraId="0AF6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4A9613D0">
            <w:r>
              <w:rPr>
                <w:rFonts w:hint="eastAsia" w:ascii="宋体" w:hAnsi="宋体" w:eastAsia="宋体" w:cs="Times New Roman"/>
                <w:kern w:val="0"/>
                <w:szCs w:val="21"/>
              </w:rPr>
              <w:t>24.6</w:t>
            </w:r>
          </w:p>
        </w:tc>
        <w:tc>
          <w:tcPr>
            <w:tcW w:w="7717" w:type="dxa"/>
            <w:tcBorders>
              <w:top w:val="single" w:color="auto" w:sz="4" w:space="0"/>
              <w:left w:val="single" w:color="auto" w:sz="4" w:space="0"/>
              <w:bottom w:val="single" w:color="auto" w:sz="4" w:space="0"/>
              <w:right w:val="single" w:color="auto" w:sz="4" w:space="0"/>
            </w:tcBorders>
            <w:vAlign w:val="center"/>
          </w:tcPr>
          <w:p w14:paraId="7A82E774">
            <w:r>
              <w:rPr>
                <w:rFonts w:hint="eastAsia" w:ascii="宋体" w:hAnsi="宋体" w:eastAsia="宋体" w:cs="Times New Roman"/>
                <w:kern w:val="0"/>
                <w:szCs w:val="21"/>
              </w:rPr>
              <w:t>配有满足标准的高精度激光灯定位仪，无漂移、调节便捷</w:t>
            </w:r>
          </w:p>
        </w:tc>
      </w:tr>
      <w:tr w14:paraId="053D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4D9E7F7">
            <w:r>
              <w:rPr>
                <w:rFonts w:hint="eastAsia" w:ascii="宋体" w:hAnsi="宋体" w:eastAsia="宋体" w:cs="Times New Roman"/>
                <w:kern w:val="0"/>
                <w:szCs w:val="21"/>
              </w:rPr>
              <w:t>24.7</w:t>
            </w:r>
          </w:p>
        </w:tc>
        <w:tc>
          <w:tcPr>
            <w:tcW w:w="7717" w:type="dxa"/>
            <w:tcBorders>
              <w:top w:val="single" w:color="auto" w:sz="4" w:space="0"/>
              <w:left w:val="single" w:color="auto" w:sz="4" w:space="0"/>
              <w:bottom w:val="single" w:color="auto" w:sz="4" w:space="0"/>
              <w:right w:val="single" w:color="auto" w:sz="4" w:space="0"/>
            </w:tcBorders>
            <w:vAlign w:val="center"/>
          </w:tcPr>
          <w:p w14:paraId="56A4A43A">
            <w:r>
              <w:rPr>
                <w:rFonts w:hint="eastAsia" w:ascii="宋体" w:hAnsi="宋体" w:eastAsia="宋体" w:cs="Times New Roman"/>
                <w:kern w:val="0"/>
                <w:szCs w:val="21"/>
              </w:rPr>
              <w:t>配有专用模体检测工具，可定期对床体与定位激光灯进行验证</w:t>
            </w:r>
          </w:p>
        </w:tc>
      </w:tr>
      <w:tr w14:paraId="2616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18D1348A">
            <w:r>
              <w:rPr>
                <w:rFonts w:hint="eastAsia" w:ascii="宋体" w:hAnsi="宋体" w:eastAsia="宋体" w:cs="Times New Roman"/>
                <w:kern w:val="0"/>
                <w:szCs w:val="21"/>
              </w:rPr>
              <w:t>24.8</w:t>
            </w:r>
          </w:p>
        </w:tc>
        <w:tc>
          <w:tcPr>
            <w:tcW w:w="7717" w:type="dxa"/>
            <w:tcBorders>
              <w:top w:val="single" w:color="auto" w:sz="4" w:space="0"/>
              <w:left w:val="single" w:color="auto" w:sz="4" w:space="0"/>
              <w:bottom w:val="single" w:color="auto" w:sz="4" w:space="0"/>
              <w:right w:val="single" w:color="auto" w:sz="4" w:space="0"/>
            </w:tcBorders>
            <w:vAlign w:val="center"/>
          </w:tcPr>
          <w:p w14:paraId="2CD9441D">
            <w:r>
              <w:rPr>
                <w:rFonts w:hint="eastAsia" w:ascii="宋体" w:hAnsi="宋体" w:eastAsia="宋体" w:cs="Times New Roman"/>
                <w:kern w:val="0"/>
                <w:szCs w:val="21"/>
              </w:rPr>
              <w:t>碳纤维床面尺寸：2000mm X 530mm</w:t>
            </w:r>
          </w:p>
        </w:tc>
      </w:tr>
      <w:tr w14:paraId="45A7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2B41A8B">
            <w:r>
              <w:rPr>
                <w:rFonts w:hint="eastAsia" w:ascii="宋体" w:hAnsi="宋体" w:eastAsia="宋体" w:cs="Times New Roman"/>
                <w:kern w:val="0"/>
                <w:szCs w:val="21"/>
              </w:rPr>
              <w:t>24.9</w:t>
            </w:r>
          </w:p>
        </w:tc>
        <w:tc>
          <w:tcPr>
            <w:tcW w:w="7717" w:type="dxa"/>
            <w:tcBorders>
              <w:top w:val="single" w:color="auto" w:sz="4" w:space="0"/>
              <w:left w:val="single" w:color="auto" w:sz="4" w:space="0"/>
              <w:bottom w:val="single" w:color="auto" w:sz="4" w:space="0"/>
              <w:right w:val="single" w:color="auto" w:sz="4" w:space="0"/>
            </w:tcBorders>
            <w:vAlign w:val="center"/>
          </w:tcPr>
          <w:p w14:paraId="626B3397">
            <w:r>
              <w:rPr>
                <w:rFonts w:hint="eastAsia" w:ascii="宋体" w:hAnsi="宋体" w:eastAsia="宋体" w:cs="Times New Roman"/>
                <w:kern w:val="0"/>
                <w:szCs w:val="21"/>
              </w:rPr>
              <w:t>高低升降范围570-970mm</w:t>
            </w:r>
          </w:p>
        </w:tc>
      </w:tr>
      <w:tr w14:paraId="0104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35AABC4C">
            <w:r>
              <w:rPr>
                <w:rFonts w:hint="eastAsia" w:ascii="宋体" w:hAnsi="宋体" w:eastAsia="宋体" w:cs="Times New Roman"/>
                <w:kern w:val="0"/>
                <w:szCs w:val="21"/>
              </w:rPr>
              <w:t>24.10</w:t>
            </w:r>
          </w:p>
        </w:tc>
        <w:tc>
          <w:tcPr>
            <w:tcW w:w="7717" w:type="dxa"/>
            <w:tcBorders>
              <w:top w:val="single" w:color="auto" w:sz="4" w:space="0"/>
              <w:left w:val="single" w:color="auto" w:sz="4" w:space="0"/>
              <w:bottom w:val="single" w:color="auto" w:sz="4" w:space="0"/>
              <w:right w:val="single" w:color="auto" w:sz="4" w:space="0"/>
            </w:tcBorders>
            <w:vAlign w:val="center"/>
          </w:tcPr>
          <w:p w14:paraId="72069163">
            <w:r>
              <w:rPr>
                <w:rFonts w:hint="eastAsia" w:ascii="宋体" w:hAnsi="宋体" w:eastAsia="宋体" w:cs="Times New Roman"/>
                <w:kern w:val="0"/>
                <w:szCs w:val="21"/>
              </w:rPr>
              <w:t>左右移动范围±180mm</w:t>
            </w:r>
          </w:p>
        </w:tc>
      </w:tr>
      <w:tr w14:paraId="4771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25653794">
            <w:r>
              <w:rPr>
                <w:rFonts w:hint="eastAsia" w:ascii="宋体" w:hAnsi="宋体" w:eastAsia="宋体" w:cs="Times New Roman"/>
                <w:kern w:val="0"/>
                <w:szCs w:val="21"/>
              </w:rPr>
              <w:t>24.11</w:t>
            </w:r>
          </w:p>
        </w:tc>
        <w:tc>
          <w:tcPr>
            <w:tcW w:w="7717" w:type="dxa"/>
            <w:tcBorders>
              <w:top w:val="single" w:color="auto" w:sz="4" w:space="0"/>
              <w:left w:val="single" w:color="auto" w:sz="4" w:space="0"/>
              <w:bottom w:val="single" w:color="auto" w:sz="4" w:space="0"/>
              <w:right w:val="single" w:color="auto" w:sz="4" w:space="0"/>
            </w:tcBorders>
            <w:vAlign w:val="center"/>
          </w:tcPr>
          <w:p w14:paraId="3711F857">
            <w:r>
              <w:rPr>
                <w:rFonts w:hint="eastAsia" w:ascii="宋体" w:hAnsi="宋体" w:eastAsia="宋体" w:cs="Times New Roman"/>
                <w:kern w:val="0"/>
                <w:szCs w:val="21"/>
              </w:rPr>
              <w:t>头脚移动范围：900mm</w:t>
            </w:r>
          </w:p>
        </w:tc>
      </w:tr>
      <w:tr w14:paraId="6346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vAlign w:val="center"/>
          </w:tcPr>
          <w:p w14:paraId="559498BD">
            <w:r>
              <w:rPr>
                <w:rFonts w:hint="eastAsia" w:ascii="宋体" w:hAnsi="宋体" w:eastAsia="宋体" w:cs="Times New Roman"/>
                <w:kern w:val="0"/>
                <w:szCs w:val="21"/>
              </w:rPr>
              <w:t>24.12</w:t>
            </w:r>
          </w:p>
        </w:tc>
        <w:tc>
          <w:tcPr>
            <w:tcW w:w="7717" w:type="dxa"/>
            <w:tcBorders>
              <w:top w:val="single" w:color="auto" w:sz="4" w:space="0"/>
              <w:left w:val="single" w:color="auto" w:sz="4" w:space="0"/>
              <w:bottom w:val="single" w:color="auto" w:sz="4" w:space="0"/>
              <w:right w:val="single" w:color="auto" w:sz="4" w:space="0"/>
            </w:tcBorders>
            <w:vAlign w:val="center"/>
          </w:tcPr>
          <w:p w14:paraId="40B46300">
            <w:r>
              <w:rPr>
                <w:rFonts w:hint="eastAsia" w:ascii="宋体" w:hAnsi="宋体" w:eastAsia="宋体" w:cs="Times New Roman"/>
                <w:kern w:val="0"/>
                <w:szCs w:val="21"/>
              </w:rPr>
              <w:t>速度2档可调</w:t>
            </w:r>
          </w:p>
        </w:tc>
      </w:tr>
      <w:tr w14:paraId="537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2FA9AF90">
            <w:r>
              <w:rPr>
                <w:rFonts w:hint="eastAsia"/>
              </w:rPr>
              <w:t>二</w:t>
            </w:r>
          </w:p>
        </w:tc>
        <w:tc>
          <w:tcPr>
            <w:tcW w:w="7717" w:type="dxa"/>
            <w:shd w:val="clear" w:color="auto" w:fill="auto"/>
          </w:tcPr>
          <w:p w14:paraId="1BC0EE0C">
            <w:pPr>
              <w:rPr>
                <w:b/>
                <w:bCs/>
              </w:rPr>
            </w:pPr>
            <w:r>
              <w:rPr>
                <w:rFonts w:hint="eastAsia"/>
                <w:b/>
                <w:bCs/>
              </w:rPr>
              <w:t>配置清单</w:t>
            </w:r>
          </w:p>
        </w:tc>
      </w:tr>
      <w:tr w14:paraId="3686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shd w:val="clear" w:color="auto" w:fill="auto"/>
          </w:tcPr>
          <w:p w14:paraId="652DC560"/>
        </w:tc>
        <w:tc>
          <w:tcPr>
            <w:tcW w:w="7717" w:type="dxa"/>
            <w:tcBorders>
              <w:top w:val="single" w:color="auto" w:sz="4" w:space="0"/>
              <w:left w:val="single" w:color="auto" w:sz="4" w:space="0"/>
              <w:bottom w:val="single" w:color="auto" w:sz="4" w:space="0"/>
              <w:right w:val="single" w:color="auto" w:sz="4" w:space="0"/>
            </w:tcBorders>
            <w:shd w:val="clear" w:color="auto" w:fill="auto"/>
          </w:tcPr>
          <w:p w14:paraId="27F9D5A9">
            <w:r>
              <w:rPr>
                <w:rFonts w:hint="eastAsia"/>
              </w:rPr>
              <w:t>直线加速器一台</w:t>
            </w:r>
          </w:p>
        </w:tc>
      </w:tr>
      <w:tr w14:paraId="3E03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shd w:val="clear" w:color="auto" w:fill="auto"/>
          </w:tcPr>
          <w:p w14:paraId="5D8804F7"/>
        </w:tc>
        <w:tc>
          <w:tcPr>
            <w:tcW w:w="7717" w:type="dxa"/>
            <w:tcBorders>
              <w:top w:val="single" w:color="auto" w:sz="4" w:space="0"/>
              <w:left w:val="single" w:color="auto" w:sz="4" w:space="0"/>
              <w:bottom w:val="single" w:color="auto" w:sz="4" w:space="0"/>
              <w:right w:val="single" w:color="auto" w:sz="4" w:space="0"/>
            </w:tcBorders>
            <w:shd w:val="clear" w:color="auto" w:fill="auto"/>
          </w:tcPr>
          <w:p w14:paraId="46336DAB">
            <w:r>
              <w:rPr>
                <w:rFonts w:hint="eastAsia"/>
              </w:rPr>
              <w:t>大孔径CT一台</w:t>
            </w:r>
          </w:p>
        </w:tc>
      </w:tr>
      <w:tr w14:paraId="76E7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shd w:val="clear" w:color="auto" w:fill="auto"/>
          </w:tcPr>
          <w:p w14:paraId="166B7F82"/>
        </w:tc>
        <w:tc>
          <w:tcPr>
            <w:tcW w:w="7717" w:type="dxa"/>
            <w:tcBorders>
              <w:top w:val="single" w:color="auto" w:sz="4" w:space="0"/>
              <w:left w:val="single" w:color="auto" w:sz="4" w:space="0"/>
              <w:bottom w:val="single" w:color="auto" w:sz="4" w:space="0"/>
              <w:right w:val="single" w:color="auto" w:sz="4" w:space="0"/>
            </w:tcBorders>
            <w:shd w:val="clear" w:color="auto" w:fill="auto"/>
          </w:tcPr>
          <w:p w14:paraId="35075F7D">
            <w:pPr>
              <w:rPr>
                <w:b/>
                <w:bCs/>
              </w:rPr>
            </w:pPr>
            <w:r>
              <w:rPr>
                <w:rFonts w:hint="eastAsia"/>
                <w:lang w:val="zh-TW"/>
              </w:rPr>
              <w:t>光学体表追踪系统（一套）</w:t>
            </w:r>
          </w:p>
        </w:tc>
      </w:tr>
      <w:tr w14:paraId="114B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shd w:val="clear" w:color="auto" w:fill="auto"/>
          </w:tcPr>
          <w:p w14:paraId="1BCDB316"/>
        </w:tc>
        <w:tc>
          <w:tcPr>
            <w:tcW w:w="7717" w:type="dxa"/>
            <w:tcBorders>
              <w:top w:val="single" w:color="auto" w:sz="4" w:space="0"/>
              <w:left w:val="single" w:color="auto" w:sz="4" w:space="0"/>
              <w:bottom w:val="single" w:color="auto" w:sz="4" w:space="0"/>
              <w:right w:val="single" w:color="auto" w:sz="4" w:space="0"/>
            </w:tcBorders>
            <w:shd w:val="clear" w:color="auto" w:fill="auto"/>
          </w:tcPr>
          <w:p w14:paraId="3D5C1980">
            <w:pPr>
              <w:rPr>
                <w:b/>
                <w:bCs/>
              </w:rPr>
            </w:pPr>
            <w:r>
              <w:rPr>
                <w:rFonts w:hint="eastAsia"/>
                <w:bCs/>
              </w:rPr>
              <w:t>放疗图像处理和多模态分析系统（二套）</w:t>
            </w:r>
            <w:r>
              <w:rPr>
                <w:rFonts w:hint="eastAsia"/>
                <w:lang w:val="zh-TW"/>
              </w:rPr>
              <w:t>（通过医院专线内网实现两院区互通）</w:t>
            </w:r>
          </w:p>
        </w:tc>
      </w:tr>
      <w:tr w14:paraId="1DA5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shd w:val="clear" w:color="auto" w:fill="auto"/>
          </w:tcPr>
          <w:p w14:paraId="09414953"/>
        </w:tc>
        <w:tc>
          <w:tcPr>
            <w:tcW w:w="7717" w:type="dxa"/>
            <w:tcBorders>
              <w:top w:val="single" w:color="auto" w:sz="4" w:space="0"/>
              <w:left w:val="single" w:color="auto" w:sz="4" w:space="0"/>
              <w:bottom w:val="single" w:color="auto" w:sz="4" w:space="0"/>
              <w:right w:val="single" w:color="auto" w:sz="4" w:space="0"/>
            </w:tcBorders>
            <w:shd w:val="clear" w:color="auto" w:fill="auto"/>
          </w:tcPr>
          <w:p w14:paraId="28A6AF73">
            <w:pPr>
              <w:rPr>
                <w:b/>
                <w:bCs/>
              </w:rPr>
            </w:pPr>
            <w:r>
              <w:rPr>
                <w:rFonts w:hint="eastAsia"/>
              </w:rPr>
              <w:t>三维及容积调强验证系统 (一套)</w:t>
            </w:r>
          </w:p>
        </w:tc>
      </w:tr>
      <w:tr w14:paraId="360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shd w:val="clear" w:color="auto" w:fill="auto"/>
          </w:tcPr>
          <w:p w14:paraId="73547455"/>
        </w:tc>
        <w:tc>
          <w:tcPr>
            <w:tcW w:w="7717" w:type="dxa"/>
            <w:tcBorders>
              <w:top w:val="single" w:color="auto" w:sz="4" w:space="0"/>
              <w:left w:val="single" w:color="auto" w:sz="4" w:space="0"/>
              <w:bottom w:val="single" w:color="auto" w:sz="4" w:space="0"/>
              <w:right w:val="single" w:color="auto" w:sz="4" w:space="0"/>
            </w:tcBorders>
            <w:shd w:val="clear" w:color="auto" w:fill="auto"/>
          </w:tcPr>
          <w:p w14:paraId="09FFD133">
            <w:r>
              <w:rPr>
                <w:rFonts w:hint="eastAsia"/>
              </w:rPr>
              <w:t>绝对剂量仪和电离室（一套）</w:t>
            </w:r>
          </w:p>
        </w:tc>
      </w:tr>
      <w:tr w14:paraId="6904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1E46F66A"/>
        </w:tc>
        <w:tc>
          <w:tcPr>
            <w:tcW w:w="7717" w:type="dxa"/>
            <w:shd w:val="clear" w:color="auto" w:fill="auto"/>
          </w:tcPr>
          <w:p w14:paraId="236807EB">
            <w:r>
              <w:rPr>
                <w:rFonts w:hint="eastAsia"/>
              </w:rPr>
              <w:t>多点晨检仪 （一套）</w:t>
            </w:r>
          </w:p>
        </w:tc>
      </w:tr>
      <w:tr w14:paraId="5BFC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6BC230A6"/>
        </w:tc>
        <w:tc>
          <w:tcPr>
            <w:tcW w:w="7717" w:type="dxa"/>
            <w:shd w:val="clear" w:color="auto" w:fill="auto"/>
          </w:tcPr>
          <w:p w14:paraId="13D13576">
            <w:r>
              <w:rPr>
                <w:rFonts w:hint="eastAsia"/>
              </w:rPr>
              <w:t>固体水 （一套）</w:t>
            </w:r>
          </w:p>
        </w:tc>
      </w:tr>
      <w:tr w14:paraId="34A4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07552A29"/>
        </w:tc>
        <w:tc>
          <w:tcPr>
            <w:tcW w:w="7717" w:type="dxa"/>
            <w:shd w:val="clear" w:color="auto" w:fill="auto"/>
          </w:tcPr>
          <w:p w14:paraId="693F18B8">
            <w:r>
              <w:rPr>
                <w:rFonts w:hint="eastAsia" w:cs="Times New Roman" w:eastAsiaTheme="minorHAnsi"/>
                <w:kern w:val="0"/>
                <w:szCs w:val="21"/>
              </w:rPr>
              <w:t>除湿机二台，新风</w:t>
            </w:r>
            <w:r>
              <w:rPr>
                <w:rFonts w:hint="eastAsia" w:eastAsia="宋体" w:cs="Times New Roman"/>
                <w:kern w:val="0"/>
                <w:szCs w:val="21"/>
              </w:rPr>
              <w:t>排风</w:t>
            </w:r>
            <w:r>
              <w:rPr>
                <w:rFonts w:hint="eastAsia" w:cs="Times New Roman" w:eastAsiaTheme="minorHAnsi"/>
                <w:kern w:val="0"/>
                <w:szCs w:val="21"/>
              </w:rPr>
              <w:t>系统一套</w:t>
            </w:r>
          </w:p>
        </w:tc>
      </w:tr>
      <w:tr w14:paraId="4202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1CAC4ADF"/>
        </w:tc>
        <w:tc>
          <w:tcPr>
            <w:tcW w:w="7717" w:type="dxa"/>
            <w:shd w:val="clear" w:color="auto" w:fill="auto"/>
          </w:tcPr>
          <w:p w14:paraId="18C112FF">
            <w:r>
              <w:rPr>
                <w:rFonts w:hint="eastAsia"/>
              </w:rPr>
              <w:t>碳纤维一体化底座（标配含四个臂托和侧手柄，CT室使用）三套</w:t>
            </w:r>
          </w:p>
        </w:tc>
      </w:tr>
      <w:tr w14:paraId="6867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76ED6302"/>
        </w:tc>
        <w:tc>
          <w:tcPr>
            <w:tcW w:w="7717" w:type="dxa"/>
            <w:shd w:val="clear" w:color="auto" w:fill="auto"/>
          </w:tcPr>
          <w:p w14:paraId="0BFC4821">
            <w:r>
              <w:rPr>
                <w:rFonts w:hint="eastAsia"/>
              </w:rPr>
              <w:t>臂托底座（碳纤维一体化固定架配件）</w:t>
            </w:r>
          </w:p>
        </w:tc>
      </w:tr>
      <w:tr w14:paraId="23D7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7108A27C"/>
        </w:tc>
        <w:tc>
          <w:tcPr>
            <w:tcW w:w="7717" w:type="dxa"/>
            <w:shd w:val="clear" w:color="auto" w:fill="auto"/>
          </w:tcPr>
          <w:p w14:paraId="734E747E">
            <w:r>
              <w:rPr>
                <w:rFonts w:hint="eastAsia"/>
              </w:rPr>
              <w:t>乳腺托架（碳纤维材质）三套</w:t>
            </w:r>
          </w:p>
        </w:tc>
      </w:tr>
      <w:tr w14:paraId="1BAD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2E8FFA6B"/>
        </w:tc>
        <w:tc>
          <w:tcPr>
            <w:tcW w:w="7717" w:type="dxa"/>
            <w:shd w:val="clear" w:color="auto" w:fill="auto"/>
          </w:tcPr>
          <w:p w14:paraId="64869FCE">
            <w:r>
              <w:rPr>
                <w:rFonts w:hint="eastAsia"/>
              </w:rPr>
              <w:t>盆腔俯卧位底座（碳纤维材质）二套</w:t>
            </w:r>
          </w:p>
        </w:tc>
      </w:tr>
      <w:tr w14:paraId="2D78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6A0F6646"/>
        </w:tc>
        <w:tc>
          <w:tcPr>
            <w:tcW w:w="7717" w:type="dxa"/>
            <w:shd w:val="clear" w:color="auto" w:fill="auto"/>
          </w:tcPr>
          <w:p w14:paraId="6BD38A95">
            <w:r>
              <w:rPr>
                <w:rFonts w:hint="eastAsia"/>
              </w:rPr>
              <w:t>乳腺俯卧位底座（碳纤维材质）二套</w:t>
            </w:r>
          </w:p>
        </w:tc>
      </w:tr>
      <w:tr w14:paraId="5DAB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7D07FE99"/>
        </w:tc>
        <w:tc>
          <w:tcPr>
            <w:tcW w:w="7717" w:type="dxa"/>
            <w:shd w:val="clear" w:color="auto" w:fill="auto"/>
          </w:tcPr>
          <w:p w14:paraId="36BF22ED">
            <w:r>
              <w:rPr>
                <w:rFonts w:hint="eastAsia"/>
              </w:rPr>
              <w:t>PU头枕（PU材质）六套</w:t>
            </w:r>
          </w:p>
        </w:tc>
      </w:tr>
      <w:tr w14:paraId="291E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1F494909"/>
        </w:tc>
        <w:tc>
          <w:tcPr>
            <w:tcW w:w="7717" w:type="dxa"/>
            <w:shd w:val="clear" w:color="auto" w:fill="auto"/>
          </w:tcPr>
          <w:p w14:paraId="59839CAF">
            <w:r>
              <w:rPr>
                <w:rFonts w:hint="eastAsia"/>
              </w:rPr>
              <w:t>碳纤维CT床板（碳纤维材质）一套</w:t>
            </w:r>
          </w:p>
        </w:tc>
      </w:tr>
      <w:tr w14:paraId="6B7C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1D6562E1"/>
        </w:tc>
        <w:tc>
          <w:tcPr>
            <w:tcW w:w="7717" w:type="dxa"/>
            <w:shd w:val="clear" w:color="auto" w:fill="auto"/>
          </w:tcPr>
          <w:p w14:paraId="558F09EF">
            <w:r>
              <w:rPr>
                <w:rFonts w:hint="eastAsia"/>
              </w:rPr>
              <w:t>恒温水箱及烤箱一套</w:t>
            </w:r>
          </w:p>
        </w:tc>
      </w:tr>
      <w:tr w14:paraId="1125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34564F2C"/>
        </w:tc>
        <w:tc>
          <w:tcPr>
            <w:tcW w:w="7717" w:type="dxa"/>
            <w:shd w:val="clear" w:color="auto" w:fill="auto"/>
          </w:tcPr>
          <w:p w14:paraId="6E280A72">
            <w:r>
              <w:rPr>
                <w:rFonts w:hint="eastAsia"/>
              </w:rPr>
              <w:t>定位膜（S-面膜）20个：定位膜（S-头颈肩膜）30个；定位膜（S-颈肩胸膜）20个；定位膜（体膜）30个；组织补偿膜 30×30×0.5cm   4个；组织补偿膜 30×30×1.0cm   4个，塑形垫20个</w:t>
            </w:r>
          </w:p>
        </w:tc>
      </w:tr>
      <w:tr w14:paraId="412F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6E24A42D"/>
        </w:tc>
        <w:tc>
          <w:tcPr>
            <w:tcW w:w="7717" w:type="dxa"/>
            <w:shd w:val="clear" w:color="auto" w:fill="auto"/>
          </w:tcPr>
          <w:p w14:paraId="0EBB4418">
            <w:r>
              <w:rPr>
                <w:rFonts w:hint="eastAsia"/>
                <w:lang w:val="zh-TW"/>
              </w:rPr>
              <w:t>固定场所射线报警仪 一台</w:t>
            </w:r>
          </w:p>
        </w:tc>
      </w:tr>
      <w:tr w14:paraId="5CEF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67FD616C"/>
        </w:tc>
        <w:tc>
          <w:tcPr>
            <w:tcW w:w="7717" w:type="dxa"/>
            <w:shd w:val="clear" w:color="auto" w:fill="auto"/>
          </w:tcPr>
          <w:p w14:paraId="7E8F5CFF">
            <w:r>
              <w:rPr>
                <w:rFonts w:hint="eastAsia"/>
                <w:lang w:val="zh-TW"/>
              </w:rPr>
              <w:t xml:space="preserve">放疗专用图章 </w:t>
            </w:r>
            <w:r>
              <w:rPr>
                <w:rFonts w:hint="eastAsia"/>
              </w:rPr>
              <w:t>一</w:t>
            </w:r>
            <w:r>
              <w:rPr>
                <w:rFonts w:hint="eastAsia"/>
                <w:lang w:val="zh-TW"/>
              </w:rPr>
              <w:t>套</w:t>
            </w:r>
          </w:p>
        </w:tc>
      </w:tr>
      <w:tr w14:paraId="189F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72662B55"/>
        </w:tc>
        <w:tc>
          <w:tcPr>
            <w:tcW w:w="7717" w:type="dxa"/>
            <w:shd w:val="clear" w:color="auto" w:fill="auto"/>
          </w:tcPr>
          <w:p w14:paraId="54995004">
            <w:r>
              <w:rPr>
                <w:rFonts w:hint="eastAsia"/>
                <w:lang w:val="zh-TW"/>
              </w:rPr>
              <w:t>工作站</w:t>
            </w:r>
            <w:r>
              <w:rPr>
                <w:rFonts w:hint="eastAsia"/>
              </w:rPr>
              <w:t>UPS  一</w:t>
            </w:r>
            <w:r>
              <w:rPr>
                <w:rFonts w:hint="eastAsia"/>
                <w:lang w:val="zh-TW"/>
              </w:rPr>
              <w:t>套</w:t>
            </w:r>
          </w:p>
        </w:tc>
      </w:tr>
      <w:tr w14:paraId="4626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3DA181B5"/>
        </w:tc>
        <w:tc>
          <w:tcPr>
            <w:tcW w:w="7717" w:type="dxa"/>
            <w:shd w:val="clear" w:color="auto" w:fill="auto"/>
          </w:tcPr>
          <w:p w14:paraId="77F9D325">
            <w:r>
              <w:rPr>
                <w:rFonts w:hint="eastAsia"/>
              </w:rPr>
              <w:t>LED</w:t>
            </w:r>
            <w:r>
              <w:rPr>
                <w:rFonts w:hint="eastAsia"/>
                <w:lang w:val="zh-TW"/>
              </w:rPr>
              <w:t xml:space="preserve">可调光三联观片灯  </w:t>
            </w:r>
            <w:r>
              <w:rPr>
                <w:rFonts w:hint="eastAsia"/>
              </w:rPr>
              <w:t>二</w:t>
            </w:r>
            <w:r>
              <w:rPr>
                <w:rFonts w:hint="eastAsia"/>
                <w:lang w:val="zh-TW"/>
              </w:rPr>
              <w:t>套</w:t>
            </w:r>
          </w:p>
        </w:tc>
      </w:tr>
      <w:tr w14:paraId="46BC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3F2D3B3F"/>
        </w:tc>
        <w:tc>
          <w:tcPr>
            <w:tcW w:w="7717" w:type="dxa"/>
            <w:shd w:val="clear" w:color="auto" w:fill="auto"/>
          </w:tcPr>
          <w:p w14:paraId="4546C33E">
            <w:r>
              <w:rPr>
                <w:rFonts w:hint="eastAsia"/>
                <w:lang w:val="zh-TW"/>
              </w:rPr>
              <w:t xml:space="preserve">机房专用气压表 </w:t>
            </w:r>
            <w:r>
              <w:rPr>
                <w:rFonts w:hint="eastAsia"/>
              </w:rPr>
              <w:t>一</w:t>
            </w:r>
            <w:r>
              <w:rPr>
                <w:rFonts w:hint="eastAsia"/>
                <w:lang w:val="zh-TW"/>
              </w:rPr>
              <w:t>个</w:t>
            </w:r>
          </w:p>
        </w:tc>
      </w:tr>
      <w:tr w14:paraId="71D6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5A2F3A07"/>
        </w:tc>
        <w:tc>
          <w:tcPr>
            <w:tcW w:w="7717" w:type="dxa"/>
            <w:shd w:val="clear" w:color="auto" w:fill="auto"/>
          </w:tcPr>
          <w:p w14:paraId="60D1F5FC">
            <w:r>
              <w:rPr>
                <w:rFonts w:hint="eastAsia"/>
                <w:lang w:val="zh-TW"/>
              </w:rPr>
              <w:t xml:space="preserve">放疗视频监控系统（可双向语音通话） </w:t>
            </w:r>
            <w:r>
              <w:rPr>
                <w:rFonts w:hint="eastAsia"/>
              </w:rPr>
              <w:t>一</w:t>
            </w:r>
            <w:r>
              <w:rPr>
                <w:rFonts w:hint="eastAsia"/>
                <w:lang w:val="zh-TW"/>
              </w:rPr>
              <w:t>套</w:t>
            </w:r>
          </w:p>
        </w:tc>
      </w:tr>
      <w:tr w14:paraId="3FD7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5161AF51"/>
        </w:tc>
        <w:tc>
          <w:tcPr>
            <w:tcW w:w="7717" w:type="dxa"/>
            <w:shd w:val="clear" w:color="auto" w:fill="auto"/>
          </w:tcPr>
          <w:p w14:paraId="2B8F9F1A">
            <w:r>
              <w:rPr>
                <w:rFonts w:hint="eastAsia"/>
                <w:lang w:val="zh-TW"/>
              </w:rPr>
              <w:t xml:space="preserve">机房专用数字式温湿度计 </w:t>
            </w:r>
            <w:r>
              <w:rPr>
                <w:rFonts w:hint="eastAsia"/>
              </w:rPr>
              <w:t>一</w:t>
            </w:r>
            <w:r>
              <w:rPr>
                <w:rFonts w:hint="eastAsia"/>
                <w:lang w:val="zh-TW"/>
              </w:rPr>
              <w:t>个</w:t>
            </w:r>
          </w:p>
        </w:tc>
      </w:tr>
      <w:tr w14:paraId="1E7B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4840EC9E"/>
        </w:tc>
        <w:tc>
          <w:tcPr>
            <w:tcW w:w="7717" w:type="dxa"/>
            <w:shd w:val="clear" w:color="auto" w:fill="auto"/>
          </w:tcPr>
          <w:p w14:paraId="7DC23513">
            <w:pPr>
              <w:rPr>
                <w:highlight w:val="yellow"/>
                <w:lang w:val="zh-TW"/>
              </w:rPr>
            </w:pPr>
            <w:r>
              <w:rPr>
                <w:rFonts w:hint="eastAsia"/>
                <w:lang w:val="zh-TW"/>
              </w:rPr>
              <w:t xml:space="preserve">体膜存放柜 </w:t>
            </w:r>
            <w:r>
              <w:rPr>
                <w:rFonts w:hint="eastAsia"/>
              </w:rPr>
              <w:t>一</w:t>
            </w:r>
            <w:r>
              <w:rPr>
                <w:rFonts w:hint="eastAsia"/>
                <w:lang w:val="zh-TW"/>
              </w:rPr>
              <w:t>套</w:t>
            </w:r>
          </w:p>
        </w:tc>
      </w:tr>
      <w:tr w14:paraId="3CA2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70863381"/>
        </w:tc>
        <w:tc>
          <w:tcPr>
            <w:tcW w:w="7717" w:type="dxa"/>
            <w:shd w:val="clear" w:color="auto" w:fill="auto"/>
          </w:tcPr>
          <w:p w14:paraId="6772DD56">
            <w:pPr>
              <w:rPr>
                <w:highlight w:val="yellow"/>
                <w:lang w:val="zh-TW"/>
              </w:rPr>
            </w:pPr>
            <w:r>
              <w:rPr>
                <w:rFonts w:hint="eastAsia"/>
                <w:lang w:val="zh-TW"/>
              </w:rPr>
              <w:t xml:space="preserve">数字水平仪 </w:t>
            </w:r>
            <w:r>
              <w:rPr>
                <w:rFonts w:hint="eastAsia"/>
              </w:rPr>
              <w:t>一</w:t>
            </w:r>
            <w:r>
              <w:rPr>
                <w:rFonts w:hint="eastAsia"/>
                <w:lang w:val="zh-TW"/>
              </w:rPr>
              <w:t>台</w:t>
            </w:r>
          </w:p>
        </w:tc>
      </w:tr>
      <w:tr w14:paraId="5EF3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33D7EB5D"/>
        </w:tc>
        <w:tc>
          <w:tcPr>
            <w:tcW w:w="7717" w:type="dxa"/>
            <w:shd w:val="clear" w:color="auto" w:fill="auto"/>
          </w:tcPr>
          <w:p w14:paraId="7D6D2360">
            <w:pPr>
              <w:rPr>
                <w:highlight w:val="yellow"/>
                <w:lang w:val="zh-TW"/>
              </w:rPr>
            </w:pPr>
            <w:r>
              <w:rPr>
                <w:rFonts w:hint="eastAsia"/>
                <w:lang w:val="zh-TW"/>
              </w:rPr>
              <w:t xml:space="preserve">电子线热丝切割机 </w:t>
            </w:r>
            <w:r>
              <w:rPr>
                <w:rFonts w:hint="eastAsia"/>
              </w:rPr>
              <w:t>一</w:t>
            </w:r>
            <w:r>
              <w:rPr>
                <w:rFonts w:hint="eastAsia"/>
                <w:lang w:val="zh-TW"/>
              </w:rPr>
              <w:t>台</w:t>
            </w:r>
          </w:p>
        </w:tc>
      </w:tr>
      <w:tr w14:paraId="05CF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2FA69E27"/>
        </w:tc>
        <w:tc>
          <w:tcPr>
            <w:tcW w:w="7717" w:type="dxa"/>
            <w:shd w:val="clear" w:color="auto" w:fill="auto"/>
          </w:tcPr>
          <w:p w14:paraId="260E1889">
            <w:pPr>
              <w:rPr>
                <w:lang w:val="zh-TW"/>
              </w:rPr>
            </w:pPr>
            <w:r>
              <w:rPr>
                <w:rFonts w:hint="eastAsia"/>
              </w:rPr>
              <w:t>个人剂量报警仪器 五台</w:t>
            </w:r>
          </w:p>
        </w:tc>
      </w:tr>
      <w:tr w14:paraId="3D24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1609C5AF"/>
        </w:tc>
        <w:tc>
          <w:tcPr>
            <w:tcW w:w="7717" w:type="dxa"/>
            <w:shd w:val="clear" w:color="auto" w:fill="auto"/>
          </w:tcPr>
          <w:p w14:paraId="0FF17510">
            <w:pPr>
              <w:rPr>
                <w:lang w:val="zh-TW"/>
              </w:rPr>
            </w:pPr>
            <w:r>
              <w:rPr>
                <w:rFonts w:hint="eastAsia"/>
                <w:lang w:val="zh-TW"/>
              </w:rPr>
              <w:t xml:space="preserve">标记铅粒1MM </w:t>
            </w:r>
            <w:r>
              <w:rPr>
                <w:rFonts w:hint="eastAsia"/>
              </w:rPr>
              <w:t>五</w:t>
            </w:r>
            <w:r>
              <w:rPr>
                <w:rFonts w:hint="eastAsia"/>
                <w:lang w:val="zh-TW"/>
              </w:rPr>
              <w:t xml:space="preserve">盒， 标记笔 </w:t>
            </w:r>
            <w:r>
              <w:rPr>
                <w:rFonts w:hint="eastAsia"/>
              </w:rPr>
              <w:t>五</w:t>
            </w:r>
            <w:r>
              <w:rPr>
                <w:rFonts w:hint="eastAsia"/>
                <w:lang w:val="zh-TW"/>
              </w:rPr>
              <w:t xml:space="preserve">盒，十字标记胶带 </w:t>
            </w:r>
            <w:r>
              <w:rPr>
                <w:rFonts w:hint="eastAsia"/>
              </w:rPr>
              <w:t>五</w:t>
            </w:r>
            <w:r>
              <w:rPr>
                <w:rFonts w:hint="eastAsia"/>
                <w:lang w:val="zh-TW"/>
              </w:rPr>
              <w:t>盒</w:t>
            </w:r>
          </w:p>
        </w:tc>
      </w:tr>
      <w:tr w14:paraId="32EE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40317B34"/>
        </w:tc>
        <w:tc>
          <w:tcPr>
            <w:tcW w:w="7717" w:type="dxa"/>
            <w:shd w:val="clear" w:color="auto" w:fill="auto"/>
          </w:tcPr>
          <w:p w14:paraId="45504186">
            <w:pPr>
              <w:rPr>
                <w:lang w:val="zh-TW"/>
              </w:rPr>
            </w:pPr>
            <w:r>
              <w:rPr>
                <w:rFonts w:hint="eastAsia"/>
                <w:lang w:val="zh-TW"/>
              </w:rPr>
              <w:t>电子防潮箱（放置精密仪器</w:t>
            </w:r>
            <w:r>
              <w:rPr>
                <w:rFonts w:hint="eastAsia"/>
              </w:rPr>
              <w:t>≥200L</w:t>
            </w:r>
            <w:r>
              <w:rPr>
                <w:rFonts w:hint="eastAsia"/>
                <w:lang w:val="zh-TW"/>
              </w:rPr>
              <w:t>）</w:t>
            </w:r>
            <w:r>
              <w:rPr>
                <w:rFonts w:hint="eastAsia"/>
              </w:rPr>
              <w:t>一</w:t>
            </w:r>
            <w:r>
              <w:rPr>
                <w:rFonts w:hint="eastAsia"/>
                <w:lang w:val="zh-TW"/>
              </w:rPr>
              <w:t>台</w:t>
            </w:r>
          </w:p>
        </w:tc>
      </w:tr>
      <w:tr w14:paraId="1ACC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0265D645"/>
        </w:tc>
        <w:tc>
          <w:tcPr>
            <w:tcW w:w="7717" w:type="dxa"/>
            <w:shd w:val="clear" w:color="auto" w:fill="auto"/>
          </w:tcPr>
          <w:p w14:paraId="17D9D4FC">
            <w:pPr>
              <w:rPr>
                <w:lang w:val="zh-TW"/>
              </w:rPr>
            </w:pPr>
            <w:r>
              <w:rPr>
                <w:rFonts w:hint="eastAsia"/>
              </w:rPr>
              <w:t>电动制模床 一台</w:t>
            </w:r>
          </w:p>
        </w:tc>
      </w:tr>
      <w:tr w14:paraId="226D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313F61DD"/>
        </w:tc>
        <w:tc>
          <w:tcPr>
            <w:tcW w:w="7717" w:type="dxa"/>
            <w:shd w:val="clear" w:color="auto" w:fill="auto"/>
          </w:tcPr>
          <w:p w14:paraId="679A3845">
            <w:pPr>
              <w:rPr>
                <w:lang w:val="zh-TW"/>
              </w:rPr>
            </w:pPr>
            <w:r>
              <w:rPr>
                <w:rFonts w:hint="eastAsia"/>
                <w:lang w:val="zh-TW"/>
              </w:rPr>
              <w:t>铅块20公斤</w:t>
            </w:r>
          </w:p>
        </w:tc>
      </w:tr>
      <w:tr w14:paraId="0AFC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shd w:val="clear" w:color="auto" w:fill="auto"/>
          </w:tcPr>
          <w:p w14:paraId="618E4268"/>
        </w:tc>
        <w:tc>
          <w:tcPr>
            <w:tcW w:w="7717" w:type="dxa"/>
            <w:shd w:val="clear" w:color="auto" w:fill="auto"/>
          </w:tcPr>
          <w:p w14:paraId="29966DBE">
            <w:r>
              <w:rPr>
                <w:rFonts w:hint="eastAsia"/>
              </w:rPr>
              <w:t>详细配件见基本要求</w:t>
            </w:r>
          </w:p>
        </w:tc>
      </w:tr>
      <w:tr w14:paraId="708D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2A99DB4">
            <w:r>
              <w:rPr>
                <w:rFonts w:hint="eastAsia"/>
              </w:rPr>
              <w:t>三</w:t>
            </w:r>
          </w:p>
        </w:tc>
        <w:tc>
          <w:tcPr>
            <w:tcW w:w="7717" w:type="dxa"/>
            <w:tcBorders>
              <w:top w:val="single" w:color="auto" w:sz="4" w:space="0"/>
              <w:left w:val="single" w:color="auto" w:sz="4" w:space="0"/>
              <w:bottom w:val="single" w:color="auto" w:sz="4" w:space="0"/>
              <w:right w:val="single" w:color="auto" w:sz="4" w:space="0"/>
            </w:tcBorders>
          </w:tcPr>
          <w:p w14:paraId="6013BEDB">
            <w:pPr>
              <w:rPr>
                <w:b/>
                <w:bCs/>
                <w:szCs w:val="21"/>
              </w:rPr>
            </w:pPr>
            <w:r>
              <w:rPr>
                <w:rFonts w:hint="eastAsia"/>
                <w:b/>
                <w:bCs/>
                <w:szCs w:val="21"/>
              </w:rPr>
              <w:t>商务条款</w:t>
            </w:r>
          </w:p>
        </w:tc>
      </w:tr>
      <w:tr w14:paraId="14BF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A36E110">
            <w:r>
              <w:rPr>
                <w:rFonts w:hint="eastAsia"/>
              </w:rPr>
              <w:t>（一）</w:t>
            </w:r>
          </w:p>
        </w:tc>
        <w:tc>
          <w:tcPr>
            <w:tcW w:w="7717" w:type="dxa"/>
            <w:tcBorders>
              <w:top w:val="single" w:color="auto" w:sz="4" w:space="0"/>
              <w:left w:val="single" w:color="auto" w:sz="4" w:space="0"/>
              <w:bottom w:val="single" w:color="auto" w:sz="4" w:space="0"/>
              <w:right w:val="single" w:color="auto" w:sz="4" w:space="0"/>
            </w:tcBorders>
          </w:tcPr>
          <w:p w14:paraId="7664D157">
            <w:r>
              <w:rPr>
                <w:rFonts w:hint="eastAsia" w:ascii="仿宋" w:hAnsi="仿宋" w:eastAsia="仿宋" w:cs="仿宋"/>
                <w:kern w:val="0"/>
                <w:sz w:val="22"/>
                <w:lang w:bidi="ar"/>
              </w:rPr>
              <w:t>付款方式：签订合同一周内，中标单位向招标人支付合同总价10%的履约保证金，15天内招标人将100%的货款一次性支付给中标单位。中标单位应在验收合格后提供全额增值税发票。设备验收合格后一年，退回无息履约保证金10%。</w:t>
            </w:r>
            <w:r>
              <w:rPr>
                <w:rFonts w:hint="eastAsia"/>
              </w:rPr>
              <w:t xml:space="preserve"> </w:t>
            </w:r>
          </w:p>
        </w:tc>
      </w:tr>
      <w:tr w14:paraId="03A7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2442232">
            <w:r>
              <w:rPr>
                <w:rFonts w:hint="eastAsia"/>
              </w:rPr>
              <w:t>（二）</w:t>
            </w:r>
          </w:p>
        </w:tc>
        <w:tc>
          <w:tcPr>
            <w:tcW w:w="7717" w:type="dxa"/>
            <w:tcBorders>
              <w:top w:val="single" w:color="auto" w:sz="4" w:space="0"/>
              <w:left w:val="single" w:color="auto" w:sz="4" w:space="0"/>
              <w:bottom w:val="single" w:color="auto" w:sz="4" w:space="0"/>
              <w:right w:val="single" w:color="auto" w:sz="4" w:space="0"/>
            </w:tcBorders>
          </w:tcPr>
          <w:p w14:paraId="2AE08DAA">
            <w:pPr>
              <w:rPr>
                <w:rFonts w:hint="eastAsia" w:ascii="仿宋" w:hAnsi="仿宋" w:eastAsia="仿宋" w:cs="仿宋"/>
                <w:sz w:val="24"/>
              </w:rPr>
            </w:pPr>
            <w:r>
              <w:rPr>
                <w:rFonts w:hint="eastAsia" w:ascii="仿宋" w:hAnsi="仿宋" w:eastAsia="仿宋" w:cs="仿宋"/>
                <w:kern w:val="0"/>
                <w:sz w:val="22"/>
                <w:lang w:bidi="ar"/>
              </w:rPr>
              <w:t>质保期：一年</w:t>
            </w:r>
          </w:p>
        </w:tc>
      </w:tr>
      <w:tr w14:paraId="534C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4C036FB0">
            <w:r>
              <w:rPr>
                <w:rFonts w:hint="eastAsia" w:ascii="仿宋" w:hAnsi="仿宋" w:eastAsia="仿宋" w:cs="仿宋"/>
                <w:color w:val="000000"/>
                <w:kern w:val="0"/>
                <w:sz w:val="22"/>
              </w:rPr>
              <w:t>（三）</w:t>
            </w:r>
          </w:p>
        </w:tc>
        <w:tc>
          <w:tcPr>
            <w:tcW w:w="7717" w:type="dxa"/>
            <w:tcBorders>
              <w:top w:val="single" w:color="auto" w:sz="4" w:space="0"/>
              <w:left w:val="single" w:color="auto" w:sz="4" w:space="0"/>
              <w:bottom w:val="single" w:color="auto" w:sz="4" w:space="0"/>
              <w:right w:val="single" w:color="auto" w:sz="4" w:space="0"/>
            </w:tcBorders>
          </w:tcPr>
          <w:p w14:paraId="3AE08B47">
            <w:pPr>
              <w:rPr>
                <w:rFonts w:hint="eastAsia" w:ascii="仿宋" w:hAnsi="仿宋" w:eastAsia="仿宋" w:cs="仿宋"/>
                <w:sz w:val="24"/>
              </w:rPr>
            </w:pPr>
            <w:r>
              <w:rPr>
                <w:rFonts w:hint="eastAsia" w:ascii="仿宋" w:hAnsi="仿宋" w:eastAsia="仿宋" w:cs="仿宋"/>
                <w:kern w:val="0"/>
                <w:sz w:val="22"/>
                <w:lang w:bidi="ar"/>
              </w:rPr>
              <w:t>售后服务：签订合同后3个月内到货</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供应商所投产品必须提供自通过最终验收合格、签署验收合格证书并办理移交手续之日起一年的质量保证期；货物在每年开机率未到达95%的情况下，每超过1天支付招标人合同金额的万分之三的赔偿金并延长质保期三天以此类推。</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 xml:space="preserve">2、在本项目承诺的免费质量保证期内实行“三包”服务。质保期内免费上门服务及技术支持，每年由维修工程师提供至少2次的上门维护保养工作； </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3、质量保证期内中标供应商应对由于设计、工艺或材料的缺陷而发生的任何不足和故障负责任。</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4、质量保证期期满后，中标供应商继续为采购人提供专业维修服务，由此发生的相关服务和备品备件费用由采购人承担；</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5、提供7x24小时售后服务热线；在接到采购人通知维修后2小时内提出解决方案。若运用通讯工具不能解决问题，到现场进行维修的，必须在24小时之内到达现场予以解决；</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6、中标供应商的其它售后服务承诺属于本合同的一部分，如果有不同约定的，以服务水平和层级更高的为准。</w:t>
            </w:r>
          </w:p>
        </w:tc>
      </w:tr>
      <w:tr w14:paraId="2A1A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260ABA4F">
            <w:r>
              <w:rPr>
                <w:rFonts w:hint="eastAsia" w:ascii="仿宋" w:hAnsi="仿宋" w:eastAsia="仿宋" w:cs="仿宋"/>
                <w:color w:val="000000"/>
                <w:kern w:val="0"/>
                <w:sz w:val="22"/>
              </w:rPr>
              <w:t>（四）</w:t>
            </w:r>
          </w:p>
        </w:tc>
        <w:tc>
          <w:tcPr>
            <w:tcW w:w="7717" w:type="dxa"/>
            <w:tcBorders>
              <w:top w:val="single" w:color="auto" w:sz="4" w:space="0"/>
              <w:left w:val="single" w:color="auto" w:sz="4" w:space="0"/>
              <w:bottom w:val="single" w:color="auto" w:sz="4" w:space="0"/>
              <w:right w:val="single" w:color="auto" w:sz="4" w:space="0"/>
            </w:tcBorders>
          </w:tcPr>
          <w:p w14:paraId="049A2F6F">
            <w:pPr>
              <w:rPr>
                <w:rFonts w:hint="eastAsia" w:ascii="仿宋" w:hAnsi="仿宋" w:eastAsia="仿宋" w:cs="仿宋"/>
                <w:sz w:val="24"/>
              </w:rPr>
            </w:pPr>
            <w:r>
              <w:rPr>
                <w:rFonts w:hint="eastAsia" w:ascii="仿宋" w:hAnsi="仿宋" w:eastAsia="仿宋" w:cs="仿宋"/>
                <w:kern w:val="0"/>
                <w:sz w:val="22"/>
                <w:lang w:bidi="ar"/>
              </w:rPr>
              <w:t>验收时间：供应商提出验收申请日10个工作日内组织验收</w:t>
            </w:r>
          </w:p>
        </w:tc>
      </w:tr>
      <w:tr w14:paraId="5F13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54E5331B">
            <w:pPr>
              <w:rPr>
                <w:rFonts w:hint="eastAsia" w:ascii="仿宋" w:hAnsi="仿宋" w:eastAsia="仿宋" w:cs="仿宋"/>
                <w:color w:val="000000"/>
                <w:kern w:val="0"/>
                <w:sz w:val="22"/>
              </w:rPr>
            </w:pPr>
            <w:r>
              <w:rPr>
                <w:rFonts w:hint="eastAsia" w:ascii="仿宋" w:hAnsi="仿宋" w:eastAsia="仿宋" w:cs="仿宋"/>
                <w:color w:val="000000"/>
                <w:kern w:val="0"/>
                <w:sz w:val="22"/>
              </w:rPr>
              <w:t>（五）</w:t>
            </w:r>
          </w:p>
        </w:tc>
        <w:tc>
          <w:tcPr>
            <w:tcW w:w="7717" w:type="dxa"/>
            <w:tcBorders>
              <w:top w:val="single" w:color="auto" w:sz="4" w:space="0"/>
              <w:left w:val="single" w:color="auto" w:sz="4" w:space="0"/>
              <w:bottom w:val="single" w:color="auto" w:sz="4" w:space="0"/>
              <w:right w:val="single" w:color="auto" w:sz="4" w:space="0"/>
            </w:tcBorders>
          </w:tcPr>
          <w:p w14:paraId="77E67496">
            <w:pPr>
              <w:rPr>
                <w:rFonts w:hint="eastAsia" w:ascii="仿宋" w:hAnsi="仿宋" w:eastAsia="仿宋" w:cs="仿宋"/>
                <w:color w:val="000000"/>
                <w:kern w:val="0"/>
                <w:sz w:val="22"/>
              </w:rPr>
            </w:pPr>
            <w:r>
              <w:rPr>
                <w:rFonts w:hint="eastAsia" w:ascii="仿宋" w:hAnsi="仿宋" w:eastAsia="仿宋" w:cs="仿宋"/>
                <w:kern w:val="0"/>
                <w:sz w:val="22"/>
                <w:lang w:bidi="ar"/>
              </w:rPr>
              <w:t>验收内容：按照投标文件及合同内技术和商务要求进行履约</w:t>
            </w:r>
          </w:p>
        </w:tc>
      </w:tr>
      <w:tr w14:paraId="6F82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1" w:type="dxa"/>
            <w:tcBorders>
              <w:top w:val="single" w:color="auto" w:sz="4" w:space="0"/>
              <w:left w:val="single" w:color="auto" w:sz="4" w:space="0"/>
              <w:bottom w:val="single" w:color="auto" w:sz="4" w:space="0"/>
              <w:right w:val="single" w:color="auto" w:sz="4" w:space="0"/>
            </w:tcBorders>
          </w:tcPr>
          <w:p w14:paraId="0EF841A0">
            <w:pPr>
              <w:rPr>
                <w:rFonts w:hint="eastAsia" w:ascii="仿宋" w:hAnsi="仿宋" w:eastAsia="仿宋" w:cs="仿宋"/>
                <w:color w:val="000000"/>
                <w:kern w:val="0"/>
                <w:sz w:val="22"/>
              </w:rPr>
            </w:pPr>
            <w:r>
              <w:rPr>
                <w:rFonts w:hint="eastAsia" w:ascii="仿宋" w:hAnsi="仿宋" w:eastAsia="仿宋" w:cs="仿宋"/>
                <w:kern w:val="0"/>
                <w:sz w:val="22"/>
                <w:lang w:bidi="ar"/>
              </w:rPr>
              <w:t>（六）</w:t>
            </w:r>
          </w:p>
        </w:tc>
        <w:tc>
          <w:tcPr>
            <w:tcW w:w="7717" w:type="dxa"/>
            <w:tcBorders>
              <w:top w:val="single" w:color="auto" w:sz="4" w:space="0"/>
              <w:left w:val="single" w:color="auto" w:sz="4" w:space="0"/>
              <w:bottom w:val="single" w:color="auto" w:sz="4" w:space="0"/>
              <w:right w:val="single" w:color="auto" w:sz="4" w:space="0"/>
            </w:tcBorders>
          </w:tcPr>
          <w:p w14:paraId="64FA4055">
            <w:pPr>
              <w:rPr>
                <w:rFonts w:hint="eastAsia" w:ascii="仿宋" w:hAnsi="仿宋" w:eastAsia="仿宋" w:cs="仿宋"/>
                <w:sz w:val="24"/>
              </w:rPr>
            </w:pPr>
            <w:r>
              <w:rPr>
                <w:rFonts w:hint="eastAsia" w:ascii="仿宋" w:hAnsi="仿宋" w:eastAsia="仿宋" w:cs="仿宋"/>
                <w:kern w:val="0"/>
                <w:sz w:val="22"/>
                <w:lang w:bidi="ar"/>
              </w:rPr>
              <w:t>验收方法：一次性验收</w:t>
            </w:r>
          </w:p>
        </w:tc>
      </w:tr>
    </w:tbl>
    <w:p w14:paraId="0EA426C5"/>
    <w:p w14:paraId="0968CF66">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E5E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5763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15763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222D6"/>
    <w:multiLevelType w:val="singleLevel"/>
    <w:tmpl w:val="873222D6"/>
    <w:lvl w:ilvl="0" w:tentative="0">
      <w:start w:val="1"/>
      <w:numFmt w:val="decimal"/>
      <w:suff w:val="nothing"/>
      <w:lvlText w:val="%1、"/>
      <w:lvlJc w:val="left"/>
    </w:lvl>
  </w:abstractNum>
  <w:abstractNum w:abstractNumId="1">
    <w:nsid w:val="4D8657DC"/>
    <w:multiLevelType w:val="multilevel"/>
    <w:tmpl w:val="4D8657DC"/>
    <w:lvl w:ilvl="0" w:tentative="0">
      <w:start w:val="1"/>
      <w:numFmt w:val="japaneseCounting"/>
      <w:lvlText w:val="%1、"/>
      <w:lvlJc w:val="left"/>
      <w:pPr>
        <w:ind w:left="480" w:hanging="48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C25296"/>
    <w:rsid w:val="000C766D"/>
    <w:rsid w:val="00660D89"/>
    <w:rsid w:val="00A16F13"/>
    <w:rsid w:val="00C721F5"/>
    <w:rsid w:val="05553F39"/>
    <w:rsid w:val="0CC25296"/>
    <w:rsid w:val="0E4B6318"/>
    <w:rsid w:val="141D1779"/>
    <w:rsid w:val="2188160C"/>
    <w:rsid w:val="30C96FC7"/>
    <w:rsid w:val="32891103"/>
    <w:rsid w:val="39654DBF"/>
    <w:rsid w:val="3F2C3818"/>
    <w:rsid w:val="54861199"/>
    <w:rsid w:val="58173388"/>
    <w:rsid w:val="58D30F59"/>
    <w:rsid w:val="6B086BC1"/>
    <w:rsid w:val="768D331A"/>
    <w:rsid w:val="7A0C7D79"/>
    <w:rsid w:val="7B51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10846</Words>
  <Characters>13324</Characters>
  <Lines>113</Lines>
  <Paragraphs>31</Paragraphs>
  <TotalTime>1</TotalTime>
  <ScaleCrop>false</ScaleCrop>
  <LinksUpToDate>false</LinksUpToDate>
  <CharactersWithSpaces>13577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2025-04-27T01:23:00Z</dcterms:created>
  <dc:creator>Lenovo</dc:creator>
  <cp:lastModifiedBy>李婷</cp:lastModifiedBy>
  <cp:lastPrinted>2025-01-06T02:44:00Z</cp:lastPrinted>
  <dcterms:modified xsi:type="dcterms:W3CDTF">2025-08-22T07:47:50Z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9053AD7988614498AFCDF6BF56684AF5_13</vt:lpwstr>
  </property>
  <property fmtid="{D5CDD505-2E9C-101B-9397-08002B2CF9AE}" pid="4" name="KSOTemplateDocerSaveRecord">
    <vt:lpwstr>eyJoZGlkIjoiMzM1ZDYxYzRlNTdiOTcyN2NiMTg1ZWRmOTNlNzc3OGEiLCJ1c2VySWQiOiIzMzQ2MjY4MTAifQ==</vt:lpwstr>
  </property>
</Properties>
</file>