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B3F35" w14:textId="77777777" w:rsidR="00137182" w:rsidRPr="002D6266" w:rsidRDefault="00177464">
      <w:pPr>
        <w:pStyle w:val="a3"/>
        <w:rPr>
          <w:rFonts w:ascii="宋体" w:hAnsi="宋体" w:cs="宋体"/>
          <w:b/>
        </w:rPr>
      </w:pPr>
      <w:bookmarkStart w:id="0" w:name="_GoBack"/>
      <w:r w:rsidRPr="002D6266">
        <w:rPr>
          <w:rFonts w:ascii="宋体" w:hAnsi="宋体" w:cs="宋体" w:hint="eastAsia"/>
          <w:b/>
        </w:rPr>
        <w:t>附件</w:t>
      </w:r>
      <w:r w:rsidRPr="002D6266">
        <w:rPr>
          <w:rFonts w:ascii="宋体" w:hAnsi="宋体" w:cs="宋体" w:hint="eastAsia"/>
          <w:b/>
        </w:rPr>
        <w:t>1</w:t>
      </w:r>
      <w:r w:rsidRPr="002D6266">
        <w:rPr>
          <w:rFonts w:ascii="宋体" w:hAnsi="宋体" w:cs="宋体" w:hint="eastAsia"/>
          <w:b/>
        </w:rPr>
        <w:t>：</w:t>
      </w:r>
    </w:p>
    <w:p w14:paraId="02384A54" w14:textId="77777777" w:rsidR="00137182" w:rsidRPr="002D6266" w:rsidRDefault="00177464">
      <w:pPr>
        <w:pStyle w:val="a3"/>
        <w:jc w:val="center"/>
        <w:rPr>
          <w:rFonts w:ascii="宋体" w:hAnsi="宋体" w:cs="宋体"/>
          <w:b/>
        </w:rPr>
      </w:pPr>
      <w:r w:rsidRPr="002D6266">
        <w:rPr>
          <w:rFonts w:ascii="宋体" w:hAnsi="宋体" w:cs="宋体" w:hint="eastAsia"/>
          <w:b/>
        </w:rPr>
        <w:t>彩超维保项目市场调研需求</w:t>
      </w:r>
    </w:p>
    <w:p w14:paraId="738FD9C0" w14:textId="77777777" w:rsidR="00137182" w:rsidRDefault="00177464">
      <w:pPr>
        <w:pStyle w:val="a3"/>
        <w:rPr>
          <w:rFonts w:ascii="宋体" w:hAnsi="宋体" w:cs="宋体"/>
        </w:rPr>
      </w:pPr>
      <w:r>
        <w:rPr>
          <w:rFonts w:ascii="宋体" w:hAnsi="宋体" w:cs="宋体" w:hint="eastAsia"/>
        </w:rPr>
        <w:t>一、</w:t>
      </w:r>
      <w:r>
        <w:rPr>
          <w:rFonts w:ascii="宋体" w:hAnsi="宋体" w:cs="宋体" w:hint="eastAsia"/>
        </w:rPr>
        <w:t>本次</w:t>
      </w:r>
      <w:r>
        <w:rPr>
          <w:rFonts w:ascii="宋体" w:hAnsi="宋体" w:cs="宋体" w:hint="eastAsia"/>
        </w:rPr>
        <w:t>维保</w:t>
      </w:r>
      <w:r>
        <w:rPr>
          <w:rFonts w:ascii="宋体" w:hAnsi="宋体" w:cs="宋体" w:hint="eastAsia"/>
        </w:rPr>
        <w:t>项目包含</w:t>
      </w:r>
      <w:r>
        <w:rPr>
          <w:rFonts w:ascii="宋体" w:hAnsi="宋体" w:cs="宋体" w:hint="eastAsia"/>
        </w:rPr>
        <w:t>4</w:t>
      </w:r>
      <w:r>
        <w:rPr>
          <w:rFonts w:ascii="宋体" w:hAnsi="宋体" w:cs="宋体" w:hint="eastAsia"/>
        </w:rPr>
        <w:t>台彩超设备，</w:t>
      </w:r>
      <w:r>
        <w:rPr>
          <w:rFonts w:ascii="宋体" w:hAnsi="宋体" w:cs="宋体" w:hint="eastAsia"/>
        </w:rPr>
        <w:t>服务</w:t>
      </w:r>
      <w:r>
        <w:rPr>
          <w:rFonts w:ascii="宋体" w:hAnsi="宋体" w:cs="宋体" w:hint="eastAsia"/>
        </w:rPr>
        <w:t>期：一年。</w:t>
      </w:r>
    </w:p>
    <w:tbl>
      <w:tblPr>
        <w:tblStyle w:val="a4"/>
        <w:tblW w:w="0" w:type="auto"/>
        <w:tblLayout w:type="fixed"/>
        <w:tblLook w:val="04A0" w:firstRow="1" w:lastRow="0" w:firstColumn="1" w:lastColumn="0" w:noHBand="0" w:noVBand="1"/>
      </w:tblPr>
      <w:tblGrid>
        <w:gridCol w:w="3037"/>
        <w:gridCol w:w="3038"/>
      </w:tblGrid>
      <w:tr w:rsidR="00137182" w14:paraId="591D857F" w14:textId="77777777">
        <w:tc>
          <w:tcPr>
            <w:tcW w:w="3037" w:type="dxa"/>
          </w:tcPr>
          <w:p w14:paraId="397200D3" w14:textId="77777777" w:rsidR="00137182" w:rsidRDefault="00177464">
            <w:pPr>
              <w:pStyle w:val="a3"/>
              <w:rPr>
                <w:rFonts w:ascii="宋体" w:hAnsi="宋体" w:cs="宋体"/>
              </w:rPr>
            </w:pPr>
            <w:r>
              <w:rPr>
                <w:rFonts w:ascii="宋体" w:hAnsi="宋体" w:cs="宋体" w:hint="eastAsia"/>
              </w:rPr>
              <w:t>机器型号</w:t>
            </w:r>
          </w:p>
        </w:tc>
        <w:tc>
          <w:tcPr>
            <w:tcW w:w="3038" w:type="dxa"/>
          </w:tcPr>
          <w:p w14:paraId="65967BF0" w14:textId="77777777" w:rsidR="00137182" w:rsidRDefault="00177464">
            <w:pPr>
              <w:pStyle w:val="a3"/>
              <w:rPr>
                <w:rFonts w:ascii="宋体" w:hAnsi="宋体" w:cs="宋体"/>
              </w:rPr>
            </w:pPr>
            <w:r>
              <w:rPr>
                <w:rFonts w:ascii="宋体" w:hAnsi="宋体" w:cs="宋体" w:hint="eastAsia"/>
              </w:rPr>
              <w:t>台数</w:t>
            </w:r>
          </w:p>
        </w:tc>
      </w:tr>
      <w:tr w:rsidR="00137182" w14:paraId="6A4E1289" w14:textId="77777777">
        <w:tc>
          <w:tcPr>
            <w:tcW w:w="3037" w:type="dxa"/>
          </w:tcPr>
          <w:p w14:paraId="5C9734C6" w14:textId="77777777" w:rsidR="00137182" w:rsidRDefault="00177464">
            <w:pPr>
              <w:pStyle w:val="a3"/>
              <w:rPr>
                <w:rFonts w:ascii="宋体" w:hAnsi="宋体" w:cs="宋体"/>
              </w:rPr>
            </w:pPr>
            <w:r>
              <w:rPr>
                <w:rFonts w:ascii="宋体" w:hAnsi="宋体" w:cs="宋体" w:hint="eastAsia"/>
              </w:rPr>
              <w:t>IU22</w:t>
            </w:r>
          </w:p>
        </w:tc>
        <w:tc>
          <w:tcPr>
            <w:tcW w:w="3038" w:type="dxa"/>
          </w:tcPr>
          <w:p w14:paraId="2FD06F64" w14:textId="77777777" w:rsidR="00137182" w:rsidRDefault="00177464">
            <w:pPr>
              <w:pStyle w:val="a3"/>
              <w:rPr>
                <w:rFonts w:ascii="宋体" w:hAnsi="宋体" w:cs="宋体"/>
              </w:rPr>
            </w:pPr>
            <w:r>
              <w:rPr>
                <w:rFonts w:ascii="宋体" w:hAnsi="宋体" w:cs="宋体" w:hint="eastAsia"/>
              </w:rPr>
              <w:t>2</w:t>
            </w:r>
            <w:r>
              <w:rPr>
                <w:rFonts w:ascii="宋体" w:hAnsi="宋体" w:cs="宋体" w:hint="eastAsia"/>
              </w:rPr>
              <w:t>台</w:t>
            </w:r>
          </w:p>
        </w:tc>
      </w:tr>
      <w:tr w:rsidR="00137182" w14:paraId="08480435" w14:textId="77777777">
        <w:tc>
          <w:tcPr>
            <w:tcW w:w="3037" w:type="dxa"/>
          </w:tcPr>
          <w:p w14:paraId="502A0F59" w14:textId="77777777" w:rsidR="00137182" w:rsidRDefault="00177464">
            <w:pPr>
              <w:pStyle w:val="a3"/>
              <w:rPr>
                <w:rFonts w:ascii="宋体" w:hAnsi="宋体" w:cs="宋体"/>
              </w:rPr>
            </w:pPr>
            <w:r>
              <w:rPr>
                <w:rFonts w:ascii="宋体" w:hAnsi="宋体" w:cs="宋体" w:hint="eastAsia"/>
              </w:rPr>
              <w:t>IE33</w:t>
            </w:r>
          </w:p>
        </w:tc>
        <w:tc>
          <w:tcPr>
            <w:tcW w:w="3038" w:type="dxa"/>
          </w:tcPr>
          <w:p w14:paraId="789BB3A7" w14:textId="77777777" w:rsidR="00137182" w:rsidRDefault="00177464">
            <w:pPr>
              <w:pStyle w:val="a3"/>
              <w:rPr>
                <w:rFonts w:ascii="宋体" w:hAnsi="宋体" w:cs="宋体"/>
              </w:rPr>
            </w:pPr>
            <w:r>
              <w:rPr>
                <w:rFonts w:ascii="宋体" w:hAnsi="宋体" w:cs="宋体" w:hint="eastAsia"/>
              </w:rPr>
              <w:t>1</w:t>
            </w:r>
            <w:r>
              <w:rPr>
                <w:rFonts w:ascii="宋体" w:hAnsi="宋体" w:cs="宋体" w:hint="eastAsia"/>
              </w:rPr>
              <w:t>台</w:t>
            </w:r>
          </w:p>
        </w:tc>
      </w:tr>
      <w:tr w:rsidR="00137182" w14:paraId="60512294" w14:textId="77777777">
        <w:tc>
          <w:tcPr>
            <w:tcW w:w="3037" w:type="dxa"/>
          </w:tcPr>
          <w:p w14:paraId="4DD62684" w14:textId="77777777" w:rsidR="00137182" w:rsidRDefault="00177464">
            <w:pPr>
              <w:pStyle w:val="a3"/>
              <w:rPr>
                <w:rFonts w:ascii="宋体" w:hAnsi="宋体" w:cs="宋体"/>
              </w:rPr>
            </w:pPr>
            <w:r>
              <w:rPr>
                <w:rFonts w:ascii="宋体" w:hAnsi="宋体" w:cs="宋体" w:hint="eastAsia"/>
              </w:rPr>
              <w:t>CX50</w:t>
            </w:r>
          </w:p>
        </w:tc>
        <w:tc>
          <w:tcPr>
            <w:tcW w:w="3038" w:type="dxa"/>
          </w:tcPr>
          <w:p w14:paraId="2B9077D0" w14:textId="77777777" w:rsidR="00137182" w:rsidRDefault="00177464">
            <w:pPr>
              <w:pStyle w:val="a3"/>
              <w:rPr>
                <w:rFonts w:ascii="宋体" w:hAnsi="宋体" w:cs="宋体"/>
              </w:rPr>
            </w:pPr>
            <w:r>
              <w:rPr>
                <w:rFonts w:ascii="宋体" w:hAnsi="宋体" w:cs="宋体" w:hint="eastAsia"/>
              </w:rPr>
              <w:t>1</w:t>
            </w:r>
            <w:r>
              <w:rPr>
                <w:rFonts w:ascii="宋体" w:hAnsi="宋体" w:cs="宋体" w:hint="eastAsia"/>
              </w:rPr>
              <w:t>台</w:t>
            </w:r>
          </w:p>
        </w:tc>
      </w:tr>
    </w:tbl>
    <w:p w14:paraId="70A19E06" w14:textId="77777777" w:rsidR="00137182" w:rsidRDefault="00177464">
      <w:pPr>
        <w:pStyle w:val="a3"/>
        <w:rPr>
          <w:rFonts w:ascii="宋体" w:hAnsi="宋体" w:cs="宋体"/>
        </w:rPr>
      </w:pPr>
      <w:r>
        <w:rPr>
          <w:rFonts w:ascii="宋体" w:hAnsi="宋体" w:cs="宋体" w:hint="eastAsia"/>
        </w:rPr>
        <w:t>二、项目要求：</w:t>
      </w:r>
    </w:p>
    <w:p w14:paraId="510DBC70" w14:textId="77777777" w:rsidR="00137182" w:rsidRDefault="00177464">
      <w:pPr>
        <w:pStyle w:val="a3"/>
        <w:rPr>
          <w:rFonts w:ascii="宋体" w:hAnsi="宋体" w:cs="宋体"/>
        </w:rPr>
      </w:pPr>
      <w:r>
        <w:rPr>
          <w:rFonts w:ascii="宋体" w:hAnsi="宋体" w:cs="宋体" w:hint="eastAsia"/>
        </w:rPr>
        <w:t>1</w:t>
      </w:r>
      <w:r>
        <w:rPr>
          <w:rFonts w:ascii="宋体" w:hAnsi="宋体" w:cs="宋体" w:hint="eastAsia"/>
        </w:rPr>
        <w:t>．</w:t>
      </w:r>
      <w:proofErr w:type="gramStart"/>
      <w:r>
        <w:rPr>
          <w:rFonts w:ascii="宋体" w:hAnsi="宋体" w:cs="宋体" w:hint="eastAsia"/>
        </w:rPr>
        <w:t>维保范围</w:t>
      </w:r>
      <w:proofErr w:type="gramEnd"/>
      <w:r>
        <w:rPr>
          <w:rFonts w:ascii="宋体" w:hAnsi="宋体" w:cs="宋体" w:hint="eastAsia"/>
        </w:rPr>
        <w:t>：整机主机、探头、（主机整机、探头故障不进行维修，需直接更换原厂配件）保养和软件升级，均为免费服务。</w:t>
      </w:r>
    </w:p>
    <w:p w14:paraId="03382F04" w14:textId="77777777" w:rsidR="00137182" w:rsidRDefault="00177464">
      <w:pPr>
        <w:pStyle w:val="a3"/>
        <w:rPr>
          <w:rFonts w:ascii="宋体" w:hAnsi="宋体" w:cs="宋体"/>
        </w:rPr>
      </w:pPr>
      <w:r>
        <w:rPr>
          <w:rFonts w:ascii="宋体" w:hAnsi="宋体" w:cs="宋体" w:hint="eastAsia"/>
        </w:rPr>
        <w:t>2</w:t>
      </w:r>
      <w:r>
        <w:rPr>
          <w:rFonts w:ascii="宋体" w:hAnsi="宋体" w:cs="宋体" w:hint="eastAsia"/>
        </w:rPr>
        <w:t>．安全检查：按照厂家设备标准。制定检查计划：机械安全检查、影像质量检查，设备除尘保养，运行状态检查、电气安全检查、记录检查结果。</w:t>
      </w:r>
    </w:p>
    <w:p w14:paraId="1D70500C" w14:textId="77777777" w:rsidR="00137182" w:rsidRDefault="00177464">
      <w:pPr>
        <w:pStyle w:val="a3"/>
        <w:rPr>
          <w:rFonts w:ascii="宋体" w:hAnsi="宋体" w:cs="宋体"/>
        </w:rPr>
      </w:pPr>
      <w:r>
        <w:rPr>
          <w:rFonts w:ascii="宋体" w:hAnsi="宋体" w:cs="宋体" w:hint="eastAsia"/>
        </w:rPr>
        <w:t>3.</w:t>
      </w:r>
      <w:r>
        <w:rPr>
          <w:rFonts w:ascii="宋体" w:hAnsi="宋体" w:cs="宋体" w:hint="eastAsia"/>
        </w:rPr>
        <w:t>预防性保养：按照保养计划完成，以保证设备处于最佳运行状态。工作要求：记录并安排保养时间、按照厂家标准进行调校、确认各项技术指标及性能、记录设备状况。</w:t>
      </w:r>
    </w:p>
    <w:p w14:paraId="78BB9A8D" w14:textId="77777777" w:rsidR="00137182" w:rsidRDefault="00177464">
      <w:pPr>
        <w:pStyle w:val="a3"/>
        <w:rPr>
          <w:rFonts w:ascii="宋体" w:hAnsi="宋体" w:cs="宋体"/>
        </w:rPr>
      </w:pPr>
      <w:r>
        <w:rPr>
          <w:rFonts w:ascii="宋体" w:hAnsi="宋体" w:cs="宋体" w:hint="eastAsia"/>
        </w:rPr>
        <w:t>4.</w:t>
      </w:r>
      <w:r>
        <w:rPr>
          <w:rFonts w:ascii="宋体" w:hAnsi="宋体" w:cs="宋体" w:hint="eastAsia"/>
        </w:rPr>
        <w:t>开机率：在合同期内保证</w:t>
      </w:r>
      <w:r>
        <w:rPr>
          <w:rFonts w:ascii="宋体" w:hAnsi="宋体" w:cs="宋体" w:hint="eastAsia"/>
        </w:rPr>
        <w:t>95%</w:t>
      </w:r>
      <w:r>
        <w:rPr>
          <w:rFonts w:ascii="宋体" w:hAnsi="宋体" w:cs="宋体" w:hint="eastAsia"/>
        </w:rPr>
        <w:t>的开机率，（停机时间少于</w:t>
      </w:r>
      <w:r>
        <w:rPr>
          <w:rFonts w:ascii="宋体" w:hAnsi="宋体" w:cs="宋体" w:hint="eastAsia"/>
        </w:rPr>
        <w:t>5%</w:t>
      </w:r>
      <w:r>
        <w:rPr>
          <w:rFonts w:ascii="宋体" w:hAnsi="宋体" w:cs="宋体" w:hint="eastAsia"/>
        </w:rPr>
        <w:t>）按一年</w:t>
      </w:r>
      <w:r>
        <w:rPr>
          <w:rFonts w:ascii="宋体" w:hAnsi="宋体" w:cs="宋体" w:hint="eastAsia"/>
        </w:rPr>
        <w:t>365</w:t>
      </w:r>
      <w:r>
        <w:rPr>
          <w:rFonts w:ascii="宋体" w:hAnsi="宋体" w:cs="宋体" w:hint="eastAsia"/>
        </w:rPr>
        <w:t>日计算。若我院所保设备未达到以上开机率保证，中标方给予我院双倍补偿，即停机每超出一个日历日，</w:t>
      </w:r>
      <w:proofErr w:type="gramStart"/>
      <w:r>
        <w:rPr>
          <w:rFonts w:ascii="宋体" w:hAnsi="宋体" w:cs="宋体" w:hint="eastAsia"/>
        </w:rPr>
        <w:t>维保服务</w:t>
      </w:r>
      <w:proofErr w:type="gramEnd"/>
      <w:r>
        <w:rPr>
          <w:rFonts w:ascii="宋体" w:hAnsi="宋体" w:cs="宋体" w:hint="eastAsia"/>
        </w:rPr>
        <w:t>合同期限，自动延长</w:t>
      </w:r>
      <w:r>
        <w:rPr>
          <w:rFonts w:ascii="宋体" w:hAnsi="宋体" w:cs="宋体" w:hint="eastAsia"/>
        </w:rPr>
        <w:t>2</w:t>
      </w:r>
      <w:r>
        <w:rPr>
          <w:rFonts w:ascii="宋体" w:hAnsi="宋体" w:cs="宋体" w:hint="eastAsia"/>
        </w:rPr>
        <w:t>个日历日。</w:t>
      </w:r>
      <w:proofErr w:type="gramStart"/>
      <w:r>
        <w:rPr>
          <w:rFonts w:ascii="宋体" w:hAnsi="宋体" w:cs="宋体" w:hint="eastAsia"/>
        </w:rPr>
        <w:t>维保顺延</w:t>
      </w:r>
      <w:proofErr w:type="gramEnd"/>
      <w:r>
        <w:rPr>
          <w:rFonts w:ascii="宋体" w:hAnsi="宋体" w:cs="宋体" w:hint="eastAsia"/>
        </w:rPr>
        <w:t>所产生的费用由供应商自行承担，采购人不再另行支付。</w:t>
      </w:r>
    </w:p>
    <w:p w14:paraId="35BB188F" w14:textId="77777777" w:rsidR="00137182" w:rsidRDefault="00177464">
      <w:pPr>
        <w:pStyle w:val="a3"/>
        <w:rPr>
          <w:rFonts w:ascii="宋体" w:hAnsi="宋体" w:cs="宋体"/>
        </w:rPr>
      </w:pPr>
      <w:r>
        <w:rPr>
          <w:rFonts w:ascii="宋体" w:hAnsi="宋体" w:cs="宋体" w:hint="eastAsia"/>
        </w:rPr>
        <w:t>三</w:t>
      </w:r>
      <w:r>
        <w:rPr>
          <w:rFonts w:ascii="宋体" w:hAnsi="宋体" w:cs="宋体" w:hint="eastAsia"/>
        </w:rPr>
        <w:t>、实施要求：</w:t>
      </w:r>
    </w:p>
    <w:p w14:paraId="65AA0435" w14:textId="77777777" w:rsidR="00137182" w:rsidRDefault="00177464">
      <w:pPr>
        <w:pStyle w:val="a3"/>
        <w:rPr>
          <w:rFonts w:ascii="宋体" w:hAnsi="宋体" w:cs="宋体"/>
        </w:rPr>
      </w:pPr>
      <w:r>
        <w:rPr>
          <w:rFonts w:ascii="宋体" w:hAnsi="宋体" w:cs="宋体" w:hint="eastAsia"/>
        </w:rPr>
        <w:t>1.</w:t>
      </w:r>
      <w:r>
        <w:rPr>
          <w:rFonts w:ascii="宋体" w:hAnsi="宋体" w:cs="宋体" w:hint="eastAsia"/>
        </w:rPr>
        <w:t>服务期内为采购人提供维保设备的全面维护及预防方案。</w:t>
      </w:r>
    </w:p>
    <w:p w14:paraId="4670526D" w14:textId="77777777" w:rsidR="00137182" w:rsidRDefault="00177464">
      <w:pPr>
        <w:pStyle w:val="a3"/>
        <w:rPr>
          <w:rFonts w:ascii="宋体" w:hAnsi="宋体" w:cs="宋体"/>
        </w:rPr>
      </w:pPr>
      <w:r>
        <w:rPr>
          <w:rFonts w:ascii="宋体" w:hAnsi="宋体" w:cs="宋体" w:hint="eastAsia"/>
        </w:rPr>
        <w:t>2.</w:t>
      </w:r>
      <w:r>
        <w:rPr>
          <w:rFonts w:ascii="宋体" w:hAnsi="宋体" w:cs="宋体" w:hint="eastAsia"/>
        </w:rPr>
        <w:t>服务期内为采购人提</w:t>
      </w:r>
      <w:r>
        <w:rPr>
          <w:rFonts w:ascii="宋体" w:hAnsi="宋体" w:cs="宋体" w:hint="eastAsia"/>
        </w:rPr>
        <w:t>供为维保设备保养的书面记录资料及对各科室的具体保养时间和计划及内容。</w:t>
      </w:r>
    </w:p>
    <w:p w14:paraId="5E16EC06" w14:textId="77777777" w:rsidR="00137182" w:rsidRDefault="00177464">
      <w:pPr>
        <w:pStyle w:val="a3"/>
        <w:rPr>
          <w:rFonts w:ascii="宋体" w:hAnsi="宋体" w:cs="宋体"/>
        </w:rPr>
      </w:pPr>
      <w:r>
        <w:rPr>
          <w:rFonts w:ascii="宋体" w:hAnsi="宋体" w:cs="宋体" w:hint="eastAsia"/>
        </w:rPr>
        <w:t>3.</w:t>
      </w:r>
      <w:r>
        <w:rPr>
          <w:rFonts w:ascii="宋体" w:hAnsi="宋体" w:cs="宋体" w:hint="eastAsia"/>
        </w:rPr>
        <w:t>供应商应设有备件库、可为维修提供更换零配件。</w:t>
      </w:r>
    </w:p>
    <w:p w14:paraId="30698683" w14:textId="77777777" w:rsidR="00137182" w:rsidRDefault="00177464">
      <w:pPr>
        <w:pStyle w:val="a3"/>
        <w:rPr>
          <w:rFonts w:ascii="宋体" w:hAnsi="宋体" w:cs="宋体"/>
        </w:rPr>
      </w:pPr>
      <w:r>
        <w:rPr>
          <w:rFonts w:ascii="宋体" w:hAnsi="宋体" w:cs="宋体" w:hint="eastAsia"/>
        </w:rPr>
        <w:t>4.</w:t>
      </w:r>
      <w:r>
        <w:rPr>
          <w:rFonts w:ascii="宋体" w:hAnsi="宋体" w:cs="宋体" w:hint="eastAsia"/>
        </w:rPr>
        <w:t>必须保证标的维修、保养所需配件的可靠来源及合法；</w:t>
      </w:r>
    </w:p>
    <w:p w14:paraId="5B5A0B62" w14:textId="77777777" w:rsidR="00137182" w:rsidRDefault="00177464">
      <w:pPr>
        <w:pStyle w:val="a3"/>
        <w:rPr>
          <w:rFonts w:ascii="宋体" w:hAnsi="宋体" w:cs="宋体"/>
        </w:rPr>
      </w:pPr>
      <w:r>
        <w:rPr>
          <w:rFonts w:ascii="宋体" w:hAnsi="宋体" w:cs="宋体" w:hint="eastAsia"/>
        </w:rPr>
        <w:t>5.</w:t>
      </w:r>
      <w:r>
        <w:rPr>
          <w:rFonts w:ascii="宋体" w:hAnsi="宋体" w:cs="宋体" w:hint="eastAsia"/>
        </w:rPr>
        <w:t>具有标的维修、保养所需的技术支持及来源；</w:t>
      </w:r>
    </w:p>
    <w:p w14:paraId="2873867F" w14:textId="77777777" w:rsidR="00137182" w:rsidRDefault="00177464">
      <w:pPr>
        <w:pStyle w:val="a3"/>
        <w:rPr>
          <w:rFonts w:ascii="宋体" w:hAnsi="宋体" w:cs="宋体"/>
        </w:rPr>
      </w:pPr>
      <w:r>
        <w:rPr>
          <w:rFonts w:ascii="宋体" w:hAnsi="宋体" w:cs="宋体" w:hint="eastAsia"/>
        </w:rPr>
        <w:t>6.</w:t>
      </w:r>
      <w:r>
        <w:rPr>
          <w:rFonts w:ascii="宋体" w:hAnsi="宋体" w:cs="宋体" w:hint="eastAsia"/>
        </w:rPr>
        <w:t>供应商对维修、保养服务均有规范的服务报告；</w:t>
      </w:r>
    </w:p>
    <w:p w14:paraId="72FB6C15" w14:textId="77777777" w:rsidR="00137182" w:rsidRDefault="00177464">
      <w:pPr>
        <w:pStyle w:val="a3"/>
        <w:rPr>
          <w:rFonts w:ascii="宋体" w:hAnsi="宋体" w:cs="宋体"/>
        </w:rPr>
      </w:pPr>
      <w:r>
        <w:rPr>
          <w:rFonts w:ascii="宋体" w:hAnsi="宋体" w:cs="宋体" w:hint="eastAsia"/>
        </w:rPr>
        <w:t>四</w:t>
      </w:r>
      <w:r>
        <w:rPr>
          <w:rFonts w:ascii="宋体" w:hAnsi="宋体" w:cs="宋体" w:hint="eastAsia"/>
        </w:rPr>
        <w:t>、售后服务要求：</w:t>
      </w:r>
    </w:p>
    <w:p w14:paraId="326E5971" w14:textId="77777777" w:rsidR="00137182" w:rsidRDefault="00177464">
      <w:pPr>
        <w:pStyle w:val="a3"/>
        <w:rPr>
          <w:rFonts w:ascii="宋体" w:hAnsi="宋体" w:cs="宋体"/>
        </w:rPr>
      </w:pPr>
      <w:r>
        <w:rPr>
          <w:rFonts w:ascii="宋体" w:hAnsi="宋体" w:cs="宋体" w:hint="eastAsia"/>
        </w:rPr>
        <w:t xml:space="preserve">1. </w:t>
      </w:r>
      <w:r>
        <w:rPr>
          <w:rFonts w:ascii="宋体" w:hAnsi="宋体" w:cs="宋体" w:hint="eastAsia"/>
        </w:rPr>
        <w:t>乙方需提供工程师≥</w:t>
      </w:r>
      <w:r>
        <w:rPr>
          <w:rFonts w:ascii="宋体" w:hAnsi="宋体" w:cs="宋体" w:hint="eastAsia"/>
        </w:rPr>
        <w:t>2</w:t>
      </w:r>
      <w:r>
        <w:rPr>
          <w:rFonts w:ascii="宋体" w:hAnsi="宋体" w:cs="宋体" w:hint="eastAsia"/>
        </w:rPr>
        <w:t>名，并且具有彩色超声诊断系统有效的维修服务资质证明（在投标文件中提供相关培训资质证书）。</w:t>
      </w:r>
    </w:p>
    <w:p w14:paraId="4E6A089C" w14:textId="77777777" w:rsidR="00137182" w:rsidRDefault="00177464">
      <w:pPr>
        <w:pStyle w:val="a3"/>
        <w:rPr>
          <w:rFonts w:ascii="宋体" w:hAnsi="宋体" w:cs="宋体"/>
        </w:rPr>
      </w:pPr>
      <w:r>
        <w:rPr>
          <w:rFonts w:ascii="宋体" w:hAnsi="宋体" w:cs="宋体" w:hint="eastAsia"/>
        </w:rPr>
        <w:t xml:space="preserve">2. </w:t>
      </w:r>
      <w:r>
        <w:rPr>
          <w:rFonts w:ascii="宋体" w:hAnsi="宋体" w:cs="宋体" w:hint="eastAsia"/>
        </w:rPr>
        <w:t>承诺能合法获得使用在有效期内的原厂高级故障诊断软件诊断维修钥匙（</w:t>
      </w:r>
      <w:r>
        <w:rPr>
          <w:rFonts w:ascii="宋体" w:hAnsi="宋体" w:cs="宋体" w:hint="eastAsia"/>
        </w:rPr>
        <w:t xml:space="preserve">Service </w:t>
      </w:r>
      <w:r>
        <w:rPr>
          <w:rFonts w:ascii="宋体" w:hAnsi="宋体" w:cs="宋体" w:hint="eastAsia"/>
        </w:rPr>
        <w:t>Key</w:t>
      </w:r>
      <w:r>
        <w:rPr>
          <w:rFonts w:ascii="宋体" w:hAnsi="宋体" w:cs="宋体" w:hint="eastAsia"/>
        </w:rPr>
        <w:t>），并保证不违反国家有关知识产权的法律规定（投标文件中展示</w:t>
      </w:r>
      <w:r>
        <w:rPr>
          <w:rFonts w:ascii="宋体" w:hAnsi="宋体" w:cs="宋体" w:hint="eastAsia"/>
        </w:rPr>
        <w:t>Service Key</w:t>
      </w:r>
      <w:r>
        <w:rPr>
          <w:rFonts w:ascii="宋体" w:hAnsi="宋体" w:cs="宋体" w:hint="eastAsia"/>
        </w:rPr>
        <w:t>图片，并提供承诺函）。</w:t>
      </w:r>
    </w:p>
    <w:p w14:paraId="54D92A3A" w14:textId="77777777" w:rsidR="00137182" w:rsidRDefault="00177464">
      <w:pPr>
        <w:pStyle w:val="a3"/>
        <w:rPr>
          <w:rFonts w:ascii="宋体" w:hAnsi="宋体" w:cs="宋体"/>
        </w:rPr>
      </w:pPr>
      <w:r>
        <w:rPr>
          <w:rFonts w:ascii="宋体" w:hAnsi="宋体" w:cs="宋体" w:hint="eastAsia"/>
        </w:rPr>
        <w:t xml:space="preserve">3. </w:t>
      </w:r>
      <w:r>
        <w:rPr>
          <w:rFonts w:ascii="宋体" w:hAnsi="宋体" w:cs="宋体" w:hint="eastAsia"/>
        </w:rPr>
        <w:t>工程师能熟练阅读和分析仪器记录的工作日志。需在投标文件中出具阅读日志的专用软件证明材料（分析日志截图）、高级诊断及检测所需的密码（投标文件中提供解码软件截</w:t>
      </w:r>
      <w:proofErr w:type="gramStart"/>
      <w:r>
        <w:rPr>
          <w:rFonts w:ascii="宋体" w:hAnsi="宋体" w:cs="宋体" w:hint="eastAsia"/>
        </w:rPr>
        <w:t>图或者</w:t>
      </w:r>
      <w:proofErr w:type="gramEnd"/>
      <w:r>
        <w:rPr>
          <w:rFonts w:ascii="宋体" w:hAnsi="宋体" w:cs="宋体" w:hint="eastAsia"/>
        </w:rPr>
        <w:t>Smart Card</w:t>
      </w:r>
      <w:r>
        <w:rPr>
          <w:rFonts w:ascii="宋体" w:hAnsi="宋体" w:cs="宋体" w:hint="eastAsia"/>
        </w:rPr>
        <w:t>照片）。</w:t>
      </w:r>
    </w:p>
    <w:p w14:paraId="2A35DFF1" w14:textId="77777777" w:rsidR="00137182" w:rsidRDefault="00177464">
      <w:pPr>
        <w:pStyle w:val="a3"/>
        <w:rPr>
          <w:rFonts w:ascii="宋体" w:hAnsi="宋体" w:cs="宋体"/>
        </w:rPr>
      </w:pPr>
      <w:r>
        <w:rPr>
          <w:rFonts w:ascii="宋体" w:hAnsi="宋体" w:cs="宋体" w:hint="eastAsia"/>
        </w:rPr>
        <w:lastRenderedPageBreak/>
        <w:t>4.</w:t>
      </w:r>
      <w:r>
        <w:rPr>
          <w:rFonts w:ascii="宋体" w:hAnsi="宋体" w:cs="宋体" w:hint="eastAsia"/>
        </w:rPr>
        <w:t>电话响应时间：提供</w:t>
      </w:r>
      <w:r>
        <w:rPr>
          <w:rFonts w:ascii="宋体" w:hAnsi="宋体" w:cs="宋体" w:hint="eastAsia"/>
        </w:rPr>
        <w:t>24</w:t>
      </w:r>
      <w:r>
        <w:rPr>
          <w:rFonts w:ascii="宋体" w:hAnsi="宋体" w:cs="宋体" w:hint="eastAsia"/>
        </w:rPr>
        <w:t>小时维修服务热线，技术专家提供在线技术咨询和维修诊断。</w:t>
      </w:r>
    </w:p>
    <w:p w14:paraId="6FDCF777" w14:textId="77777777" w:rsidR="00137182" w:rsidRDefault="00177464">
      <w:pPr>
        <w:pStyle w:val="a3"/>
        <w:rPr>
          <w:rFonts w:ascii="宋体" w:hAnsi="宋体" w:cs="宋体"/>
        </w:rPr>
      </w:pPr>
      <w:r>
        <w:rPr>
          <w:rFonts w:ascii="宋体" w:hAnsi="宋体" w:cs="宋体" w:hint="eastAsia"/>
        </w:rPr>
        <w:t xml:space="preserve">5. </w:t>
      </w:r>
      <w:r>
        <w:rPr>
          <w:rFonts w:ascii="宋体" w:hAnsi="宋体" w:cs="宋体" w:hint="eastAsia"/>
        </w:rPr>
        <w:t>现场响应时间</w:t>
      </w:r>
      <w:r>
        <w:rPr>
          <w:rFonts w:ascii="宋体" w:hAnsi="宋体" w:cs="宋体" w:hint="eastAsia"/>
        </w:rPr>
        <w:t>:</w:t>
      </w:r>
      <w:r>
        <w:rPr>
          <w:rFonts w:ascii="宋体" w:hAnsi="宋体" w:cs="宋体" w:hint="eastAsia"/>
        </w:rPr>
        <w:t>接到报修电话后</w:t>
      </w:r>
      <w:r>
        <w:rPr>
          <w:rFonts w:ascii="宋体" w:hAnsi="宋体" w:cs="宋体" w:hint="eastAsia"/>
        </w:rPr>
        <w:t>, 1</w:t>
      </w:r>
      <w:r>
        <w:rPr>
          <w:rFonts w:ascii="宋体" w:hAnsi="宋体" w:cs="宋体" w:hint="eastAsia"/>
        </w:rPr>
        <w:t>小时内响应</w:t>
      </w:r>
      <w:r>
        <w:rPr>
          <w:rFonts w:ascii="宋体" w:hAnsi="宋体" w:cs="宋体" w:hint="eastAsia"/>
        </w:rPr>
        <w:t>, 48</w:t>
      </w:r>
      <w:r>
        <w:rPr>
          <w:rFonts w:ascii="宋体" w:hAnsi="宋体" w:cs="宋体" w:hint="eastAsia"/>
        </w:rPr>
        <w:t>小时内到达现场维修。</w:t>
      </w:r>
    </w:p>
    <w:p w14:paraId="0B0E850C" w14:textId="77777777" w:rsidR="00137182" w:rsidRDefault="00177464">
      <w:pPr>
        <w:pStyle w:val="a3"/>
        <w:rPr>
          <w:rFonts w:ascii="宋体" w:hAnsi="宋体" w:cs="宋体"/>
        </w:rPr>
      </w:pPr>
      <w:r>
        <w:rPr>
          <w:rFonts w:ascii="宋体" w:hAnsi="宋体" w:cs="宋体" w:hint="eastAsia"/>
        </w:rPr>
        <w:t xml:space="preserve">6. </w:t>
      </w:r>
      <w:r>
        <w:rPr>
          <w:rFonts w:ascii="宋体" w:hAnsi="宋体" w:cs="宋体" w:hint="eastAsia"/>
        </w:rPr>
        <w:t>零配件的合法保障：保养及维修中需更换的</w:t>
      </w:r>
      <w:r>
        <w:rPr>
          <w:rFonts w:ascii="宋体" w:hAnsi="宋体" w:cs="宋体" w:hint="eastAsia"/>
        </w:rPr>
        <w:t>耗品、硬件、软件等。</w:t>
      </w:r>
    </w:p>
    <w:p w14:paraId="4712D7BA" w14:textId="77777777" w:rsidR="00137182" w:rsidRDefault="00177464">
      <w:pPr>
        <w:pStyle w:val="a3"/>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）供应商应具备取得设备厂家零配件的合法渠道，所更换的备件为原厂生产，相应参数符合国家质量检测标准；且保证零配件必须是符合国家相关规范要求的合格全新产品。</w:t>
      </w:r>
    </w:p>
    <w:p w14:paraId="38EAE784" w14:textId="77777777" w:rsidR="00137182" w:rsidRDefault="00177464">
      <w:pPr>
        <w:pStyle w:val="a3"/>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）供应商或其授权服务机构在国内有备件库，所维修保养设备的备件保证</w:t>
      </w:r>
      <w:r>
        <w:rPr>
          <w:rFonts w:ascii="宋体" w:hAnsi="宋体" w:cs="宋体" w:hint="eastAsia"/>
        </w:rPr>
        <w:t>48</w:t>
      </w:r>
      <w:r>
        <w:rPr>
          <w:rFonts w:ascii="宋体" w:hAnsi="宋体" w:cs="宋体" w:hint="eastAsia"/>
        </w:rPr>
        <w:t>小时内到达医院并维修更换。</w:t>
      </w:r>
    </w:p>
    <w:p w14:paraId="26C090D7" w14:textId="77777777" w:rsidR="00137182" w:rsidRDefault="00177464">
      <w:pPr>
        <w:pStyle w:val="a3"/>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）维修后设备的图像质量、设备功能需达到原厂标准。</w:t>
      </w:r>
    </w:p>
    <w:p w14:paraId="4481526F" w14:textId="77777777" w:rsidR="00137182" w:rsidRDefault="00177464">
      <w:pPr>
        <w:pStyle w:val="a3"/>
        <w:rPr>
          <w:rFonts w:ascii="宋体" w:hAnsi="宋体" w:cs="宋体"/>
        </w:rPr>
      </w:pPr>
      <w:r>
        <w:rPr>
          <w:rFonts w:ascii="宋体" w:hAnsi="宋体" w:cs="宋体" w:hint="eastAsia"/>
        </w:rPr>
        <w:t>7.</w:t>
      </w:r>
      <w:r>
        <w:rPr>
          <w:rFonts w:ascii="宋体" w:hAnsi="宋体" w:cs="宋体" w:hint="eastAsia"/>
        </w:rPr>
        <w:t>乙方在保修期内需对设备进行定期维护和保养，年度定期预防性维护保养次数不少于</w:t>
      </w:r>
      <w:r>
        <w:rPr>
          <w:rFonts w:ascii="宋体" w:hAnsi="宋体" w:cs="宋体" w:hint="eastAsia"/>
        </w:rPr>
        <w:t>1</w:t>
      </w:r>
      <w:r>
        <w:rPr>
          <w:rFonts w:ascii="宋体" w:hAnsi="宋体" w:cs="宋体" w:hint="eastAsia"/>
        </w:rPr>
        <w:t>次，并免费提供维护所需的配件及服务。</w:t>
      </w:r>
    </w:p>
    <w:p w14:paraId="30444D5C" w14:textId="77777777" w:rsidR="00137182" w:rsidRDefault="00177464">
      <w:pPr>
        <w:pStyle w:val="a3"/>
        <w:rPr>
          <w:rFonts w:ascii="宋体" w:hAnsi="宋体" w:cs="宋体"/>
        </w:rPr>
      </w:pPr>
      <w:r>
        <w:rPr>
          <w:rFonts w:ascii="宋体" w:hAnsi="宋体" w:cs="宋体" w:hint="eastAsia"/>
        </w:rPr>
        <w:t>8</w:t>
      </w:r>
      <w:r>
        <w:rPr>
          <w:rFonts w:ascii="宋体" w:hAnsi="宋体" w:cs="宋体" w:hint="eastAsia"/>
        </w:rPr>
        <w:t>、合同期内，</w:t>
      </w:r>
      <w:proofErr w:type="gramStart"/>
      <w:r>
        <w:rPr>
          <w:rFonts w:ascii="宋体" w:hAnsi="宋体" w:cs="宋体" w:hint="eastAsia"/>
        </w:rPr>
        <w:t>若软件</w:t>
      </w:r>
      <w:proofErr w:type="gramEnd"/>
      <w:r>
        <w:rPr>
          <w:rFonts w:ascii="宋体" w:hAnsi="宋体" w:cs="宋体" w:hint="eastAsia"/>
        </w:rPr>
        <w:t>有新版本，需负责提供软件升级。</w:t>
      </w:r>
    </w:p>
    <w:p w14:paraId="355BF980" w14:textId="77777777" w:rsidR="00137182" w:rsidRDefault="00177464">
      <w:r>
        <w:rPr>
          <w:rFonts w:ascii="宋体" w:hAnsi="宋体" w:cs="宋体" w:hint="eastAsia"/>
        </w:rPr>
        <w:t>9</w:t>
      </w:r>
      <w:r>
        <w:rPr>
          <w:rFonts w:ascii="宋体" w:hAnsi="宋体" w:cs="宋体" w:hint="eastAsia"/>
        </w:rPr>
        <w:t>、每次</w:t>
      </w:r>
      <w:r>
        <w:rPr>
          <w:rFonts w:ascii="宋体" w:hAnsi="宋体" w:cs="宋体" w:hint="eastAsia"/>
        </w:rPr>
        <w:t>上门服务都需记录，填写维修保养工</w:t>
      </w:r>
      <w:proofErr w:type="gramStart"/>
      <w:r>
        <w:rPr>
          <w:rFonts w:ascii="宋体" w:hAnsi="宋体" w:cs="宋体" w:hint="eastAsia"/>
        </w:rPr>
        <w:t>作工</w:t>
      </w:r>
      <w:proofErr w:type="gramEnd"/>
      <w:r>
        <w:rPr>
          <w:rFonts w:ascii="宋体" w:hAnsi="宋体" w:cs="宋体" w:hint="eastAsia"/>
        </w:rPr>
        <w:t>单并</w:t>
      </w:r>
      <w:proofErr w:type="gramStart"/>
      <w:r>
        <w:rPr>
          <w:rFonts w:ascii="宋体" w:hAnsi="宋体" w:cs="宋体" w:hint="eastAsia"/>
        </w:rPr>
        <w:t>交使用</w:t>
      </w:r>
      <w:proofErr w:type="gramEnd"/>
      <w:r>
        <w:rPr>
          <w:rFonts w:ascii="宋体" w:hAnsi="宋体" w:cs="宋体" w:hint="eastAsia"/>
        </w:rPr>
        <w:t>部门负责人签字确认。</w:t>
      </w:r>
      <w:bookmarkEnd w:id="0"/>
    </w:p>
    <w:sectPr w:rsidR="00137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F6E5E" w14:textId="77777777" w:rsidR="00177464" w:rsidRDefault="00177464" w:rsidP="002D6266">
      <w:r>
        <w:separator/>
      </w:r>
    </w:p>
  </w:endnote>
  <w:endnote w:type="continuationSeparator" w:id="0">
    <w:p w14:paraId="17DB2EF8" w14:textId="77777777" w:rsidR="00177464" w:rsidRDefault="00177464" w:rsidP="002D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EE872" w14:textId="77777777" w:rsidR="00177464" w:rsidRDefault="00177464" w:rsidP="002D6266">
      <w:r>
        <w:separator/>
      </w:r>
    </w:p>
  </w:footnote>
  <w:footnote w:type="continuationSeparator" w:id="0">
    <w:p w14:paraId="3354EDE9" w14:textId="77777777" w:rsidR="00177464" w:rsidRDefault="00177464" w:rsidP="002D6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6A"/>
    <w:rsid w:val="00137182"/>
    <w:rsid w:val="00177464"/>
    <w:rsid w:val="002D6266"/>
    <w:rsid w:val="00940F6A"/>
    <w:rsid w:val="19E1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380" w:lineRule="exact"/>
    </w:pPr>
    <w:rPr>
      <w:kern w:val="0"/>
      <w:sz w:val="24"/>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D6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D6266"/>
    <w:rPr>
      <w:rFonts w:ascii="Times New Roman" w:eastAsia="宋体" w:hAnsi="Times New Roman" w:cs="Times New Roman"/>
      <w:kern w:val="2"/>
      <w:sz w:val="18"/>
      <w:szCs w:val="18"/>
    </w:rPr>
  </w:style>
  <w:style w:type="paragraph" w:styleId="a6">
    <w:name w:val="footer"/>
    <w:basedOn w:val="a"/>
    <w:link w:val="Char0"/>
    <w:rsid w:val="002D6266"/>
    <w:pPr>
      <w:tabs>
        <w:tab w:val="center" w:pos="4153"/>
        <w:tab w:val="right" w:pos="8306"/>
      </w:tabs>
      <w:snapToGrid w:val="0"/>
      <w:jc w:val="left"/>
    </w:pPr>
    <w:rPr>
      <w:sz w:val="18"/>
      <w:szCs w:val="18"/>
    </w:rPr>
  </w:style>
  <w:style w:type="character" w:customStyle="1" w:styleId="Char0">
    <w:name w:val="页脚 Char"/>
    <w:basedOn w:val="a0"/>
    <w:link w:val="a6"/>
    <w:rsid w:val="002D626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380" w:lineRule="exact"/>
    </w:pPr>
    <w:rPr>
      <w:kern w:val="0"/>
      <w:sz w:val="24"/>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D6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D6266"/>
    <w:rPr>
      <w:rFonts w:ascii="Times New Roman" w:eastAsia="宋体" w:hAnsi="Times New Roman" w:cs="Times New Roman"/>
      <w:kern w:val="2"/>
      <w:sz w:val="18"/>
      <w:szCs w:val="18"/>
    </w:rPr>
  </w:style>
  <w:style w:type="paragraph" w:styleId="a6">
    <w:name w:val="footer"/>
    <w:basedOn w:val="a"/>
    <w:link w:val="Char0"/>
    <w:rsid w:val="002D6266"/>
    <w:pPr>
      <w:tabs>
        <w:tab w:val="center" w:pos="4153"/>
        <w:tab w:val="right" w:pos="8306"/>
      </w:tabs>
      <w:snapToGrid w:val="0"/>
      <w:jc w:val="left"/>
    </w:pPr>
    <w:rPr>
      <w:sz w:val="18"/>
      <w:szCs w:val="18"/>
    </w:rPr>
  </w:style>
  <w:style w:type="character" w:customStyle="1" w:styleId="Char0">
    <w:name w:val="页脚 Char"/>
    <w:basedOn w:val="a0"/>
    <w:link w:val="a6"/>
    <w:rsid w:val="002D626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李婷</dc:creator>
  <cp:lastModifiedBy>MY1</cp:lastModifiedBy>
  <cp:revision>2</cp:revision>
  <dcterms:created xsi:type="dcterms:W3CDTF">2025-08-12T07:27:00Z</dcterms:created>
  <dcterms:modified xsi:type="dcterms:W3CDTF">2025-08-15T07:34:00Z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DD63AA73016E409D8DB880C7731BD97C_11</vt:lpwstr>
  </property>
  <property fmtid="{D5CDD505-2E9C-101B-9397-08002B2CF9AE}" pid="4" name="KSOTemplateDocerSaveRecord">
    <vt:lpwstr>eyJoZGlkIjoiOTEwYjgxY2ZjYjliZWE4MWE4ZWViNDdmODgwOTEzYWUiLCJ1c2VySWQiOiI5NzE0MDE3NjkifQ==</vt:lpwstr>
  </property>
</Properties>
</file>