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D1219" w14:textId="77777777" w:rsidR="00165C8C" w:rsidRPr="00165C8C" w:rsidRDefault="00165C8C" w:rsidP="00165C8C">
      <w:pPr>
        <w:jc w:val="center"/>
        <w:rPr>
          <w:rFonts w:ascii="Calibri" w:eastAsia="宋体" w:hAnsi="Calibri" w:cs="Times New Roman"/>
          <w:sz w:val="28"/>
          <w:szCs w:val="36"/>
        </w:rPr>
      </w:pPr>
      <w:r w:rsidRPr="00165C8C">
        <w:rPr>
          <w:rFonts w:ascii="Calibri" w:eastAsia="宋体" w:hAnsi="Calibri" w:cs="Times New Roman" w:hint="eastAsia"/>
          <w:sz w:val="28"/>
          <w:szCs w:val="36"/>
        </w:rPr>
        <w:t>持续葡萄糖监测系统</w:t>
      </w:r>
      <w:r w:rsidRPr="00165C8C">
        <w:rPr>
          <w:rFonts w:ascii="Calibri" w:eastAsia="宋体" w:hAnsi="Calibri" w:cs="Times New Roman"/>
          <w:sz w:val="28"/>
          <w:szCs w:val="36"/>
        </w:rPr>
        <w:t>-</w:t>
      </w:r>
      <w:r w:rsidRPr="00165C8C">
        <w:rPr>
          <w:rFonts w:ascii="Calibri" w:eastAsia="宋体" w:hAnsi="Calibri" w:cs="Times New Roman" w:hint="eastAsia"/>
          <w:sz w:val="28"/>
          <w:szCs w:val="36"/>
        </w:rPr>
        <w:t>传感器</w:t>
      </w:r>
      <w:r w:rsidRPr="00165C8C">
        <w:rPr>
          <w:rFonts w:ascii="Calibri" w:eastAsia="宋体" w:hAnsi="Calibri" w:cs="Times New Roman"/>
          <w:sz w:val="28"/>
          <w:szCs w:val="36"/>
        </w:rPr>
        <w:t>(</w:t>
      </w:r>
      <w:r w:rsidRPr="00165C8C">
        <w:rPr>
          <w:rFonts w:ascii="Calibri" w:eastAsia="宋体" w:hAnsi="Calibri" w:cs="Times New Roman" w:hint="eastAsia"/>
          <w:sz w:val="28"/>
          <w:szCs w:val="36"/>
        </w:rPr>
        <w:t>探头</w:t>
      </w:r>
      <w:r w:rsidRPr="00165C8C">
        <w:rPr>
          <w:rFonts w:ascii="Calibri" w:eastAsia="宋体" w:hAnsi="Calibri" w:cs="Times New Roman"/>
          <w:sz w:val="28"/>
          <w:szCs w:val="36"/>
        </w:rPr>
        <w:t>)</w:t>
      </w:r>
      <w:r w:rsidRPr="00165C8C">
        <w:rPr>
          <w:rFonts w:ascii="Calibri" w:eastAsia="宋体" w:hAnsi="Calibri" w:cs="Times New Roman" w:hint="eastAsia"/>
          <w:sz w:val="28"/>
          <w:szCs w:val="36"/>
        </w:rPr>
        <w:t>采购需求</w:t>
      </w:r>
    </w:p>
    <w:p w14:paraId="303C10DD" w14:textId="77777777" w:rsidR="00165C8C" w:rsidRDefault="00165C8C" w:rsidP="00165C8C">
      <w:pPr>
        <w:rPr>
          <w:rFonts w:ascii="Calibri" w:eastAsia="宋体" w:hAnsi="Calibri" w:cs="Times New Roman" w:hint="eastAsia"/>
          <w:b/>
        </w:rPr>
      </w:pPr>
      <w:r w:rsidRPr="00165C8C">
        <w:rPr>
          <w:rFonts w:ascii="Calibri" w:eastAsia="宋体" w:hAnsi="Calibri" w:cs="Times New Roman" w:hint="eastAsia"/>
          <w:b/>
        </w:rPr>
        <w:t>规格</w:t>
      </w:r>
      <w:r w:rsidRPr="00165C8C">
        <w:rPr>
          <w:rFonts w:ascii="Calibri" w:eastAsia="宋体" w:hAnsi="Calibri" w:cs="Times New Roman"/>
          <w:b/>
        </w:rPr>
        <w:t>1</w:t>
      </w:r>
      <w:r w:rsidRPr="00165C8C">
        <w:rPr>
          <w:rFonts w:ascii="Calibri" w:eastAsia="宋体" w:hAnsi="Calibri" w:cs="Times New Roman" w:hint="eastAsia"/>
          <w:b/>
        </w:rPr>
        <w:t>：</w:t>
      </w:r>
    </w:p>
    <w:p w14:paraId="153BC092" w14:textId="77777777" w:rsidR="003616E8" w:rsidRPr="003616E8" w:rsidRDefault="003616E8" w:rsidP="003616E8">
      <w:pPr>
        <w:rPr>
          <w:rFonts w:ascii="Calibri" w:eastAsia="宋体" w:hAnsi="Calibri" w:cs="Times New Roman" w:hint="eastAsia"/>
          <w:sz w:val="18"/>
          <w:szCs w:val="18"/>
        </w:rPr>
      </w:pPr>
      <w:r w:rsidRPr="003616E8">
        <w:rPr>
          <w:rFonts w:ascii="Calibri" w:eastAsia="宋体" w:hAnsi="Calibri" w:cs="Times New Roman" w:hint="eastAsia"/>
          <w:sz w:val="18"/>
          <w:szCs w:val="18"/>
        </w:rPr>
        <w:t>1.</w:t>
      </w:r>
      <w:r w:rsidRPr="003616E8">
        <w:rPr>
          <w:rFonts w:ascii="Calibri" w:eastAsia="宋体" w:hAnsi="Calibri" w:cs="Times New Roman" w:hint="eastAsia"/>
          <w:sz w:val="18"/>
          <w:szCs w:val="18"/>
        </w:rPr>
        <w:t>传感器探针为柔性软针，有效使用监测时间</w:t>
      </w:r>
      <w:r w:rsidRPr="003616E8">
        <w:rPr>
          <w:rFonts w:ascii="Calibri" w:eastAsia="宋体" w:hAnsi="Calibri" w:cs="Times New Roman" w:hint="eastAsia"/>
          <w:sz w:val="18"/>
          <w:szCs w:val="18"/>
        </w:rPr>
        <w:t>:</w:t>
      </w:r>
      <w:r w:rsidRPr="003616E8">
        <w:rPr>
          <w:rFonts w:ascii="Calibri" w:eastAsia="宋体" w:hAnsi="Calibri" w:cs="Times New Roman" w:hint="eastAsia"/>
          <w:sz w:val="18"/>
          <w:szCs w:val="18"/>
        </w:rPr>
        <w:t>不少于</w:t>
      </w:r>
      <w:r w:rsidRPr="003616E8">
        <w:rPr>
          <w:rFonts w:ascii="Calibri" w:eastAsia="宋体" w:hAnsi="Calibri" w:cs="Times New Roman" w:hint="eastAsia"/>
          <w:sz w:val="18"/>
          <w:szCs w:val="18"/>
        </w:rPr>
        <w:t>14</w:t>
      </w:r>
      <w:r w:rsidRPr="003616E8">
        <w:rPr>
          <w:rFonts w:ascii="Calibri" w:eastAsia="宋体" w:hAnsi="Calibri" w:cs="Times New Roman" w:hint="eastAsia"/>
          <w:sz w:val="18"/>
          <w:szCs w:val="18"/>
        </w:rPr>
        <w:t>天。</w:t>
      </w:r>
    </w:p>
    <w:p w14:paraId="30575DE2" w14:textId="77777777" w:rsidR="003616E8" w:rsidRPr="003616E8" w:rsidRDefault="003616E8" w:rsidP="003616E8">
      <w:pPr>
        <w:rPr>
          <w:rFonts w:ascii="Calibri" w:eastAsia="宋体" w:hAnsi="Calibri" w:cs="Times New Roman" w:hint="eastAsia"/>
          <w:sz w:val="18"/>
          <w:szCs w:val="18"/>
        </w:rPr>
      </w:pPr>
      <w:r w:rsidRPr="003616E8">
        <w:rPr>
          <w:rFonts w:ascii="Calibri" w:eastAsia="宋体" w:hAnsi="Calibri" w:cs="Times New Roman" w:hint="eastAsia"/>
          <w:sz w:val="18"/>
          <w:szCs w:val="18"/>
        </w:rPr>
        <w:t>2.</w:t>
      </w:r>
      <w:r w:rsidRPr="003616E8">
        <w:rPr>
          <w:rFonts w:ascii="Calibri" w:eastAsia="宋体" w:hAnsi="Calibri" w:cs="Times New Roman" w:hint="eastAsia"/>
          <w:sz w:val="18"/>
          <w:szCs w:val="18"/>
        </w:rPr>
        <w:t>显示方式</w:t>
      </w:r>
      <w:r w:rsidRPr="003616E8">
        <w:rPr>
          <w:rFonts w:ascii="Calibri" w:eastAsia="宋体" w:hAnsi="Calibri" w:cs="Times New Roman" w:hint="eastAsia"/>
          <w:sz w:val="18"/>
          <w:szCs w:val="18"/>
        </w:rPr>
        <w:t>:</w:t>
      </w:r>
      <w:proofErr w:type="gramStart"/>
      <w:r w:rsidRPr="003616E8">
        <w:rPr>
          <w:rFonts w:ascii="Calibri" w:eastAsia="宋体" w:hAnsi="Calibri" w:cs="Times New Roman" w:hint="eastAsia"/>
          <w:sz w:val="18"/>
          <w:szCs w:val="18"/>
        </w:rPr>
        <w:t>蓝牙实时</w:t>
      </w:r>
      <w:proofErr w:type="gramEnd"/>
      <w:r w:rsidRPr="003616E8">
        <w:rPr>
          <w:rFonts w:ascii="Calibri" w:eastAsia="宋体" w:hAnsi="Calibri" w:cs="Times New Roman" w:hint="eastAsia"/>
          <w:sz w:val="18"/>
          <w:szCs w:val="18"/>
        </w:rPr>
        <w:t>动态监测，监测范围</w:t>
      </w:r>
      <w:r w:rsidRPr="003616E8">
        <w:rPr>
          <w:rFonts w:ascii="Calibri" w:eastAsia="宋体" w:hAnsi="Calibri" w:cs="Times New Roman" w:hint="eastAsia"/>
          <w:sz w:val="18"/>
          <w:szCs w:val="18"/>
        </w:rPr>
        <w:t>1.7-25mmol/L</w:t>
      </w:r>
      <w:r w:rsidRPr="003616E8">
        <w:rPr>
          <w:rFonts w:ascii="Calibri" w:eastAsia="宋体" w:hAnsi="Calibri" w:cs="Times New Roman" w:hint="eastAsia"/>
          <w:sz w:val="18"/>
          <w:szCs w:val="18"/>
        </w:rPr>
        <w:t>。</w:t>
      </w:r>
    </w:p>
    <w:p w14:paraId="22B96D76" w14:textId="77777777" w:rsidR="003616E8" w:rsidRPr="003616E8" w:rsidRDefault="003616E8" w:rsidP="003616E8">
      <w:pPr>
        <w:rPr>
          <w:rFonts w:ascii="Calibri" w:eastAsia="宋体" w:hAnsi="Calibri" w:cs="Times New Roman" w:hint="eastAsia"/>
          <w:sz w:val="18"/>
          <w:szCs w:val="18"/>
        </w:rPr>
      </w:pPr>
      <w:r w:rsidRPr="003616E8">
        <w:rPr>
          <w:rFonts w:ascii="Calibri" w:eastAsia="宋体" w:hAnsi="Calibri" w:cs="Times New Roman" w:hint="eastAsia"/>
          <w:sz w:val="18"/>
          <w:szCs w:val="18"/>
        </w:rPr>
        <w:t>3.</w:t>
      </w:r>
      <w:r w:rsidRPr="003616E8">
        <w:rPr>
          <w:rFonts w:ascii="Calibri" w:eastAsia="宋体" w:hAnsi="Calibri" w:cs="Times New Roman" w:hint="eastAsia"/>
          <w:sz w:val="18"/>
          <w:szCs w:val="18"/>
        </w:rPr>
        <w:t>数据采集</w:t>
      </w:r>
      <w:r w:rsidRPr="003616E8">
        <w:rPr>
          <w:rFonts w:ascii="Calibri" w:eastAsia="宋体" w:hAnsi="Calibri" w:cs="Times New Roman" w:hint="eastAsia"/>
          <w:sz w:val="18"/>
          <w:szCs w:val="18"/>
        </w:rPr>
        <w:t>:</w:t>
      </w:r>
      <w:r w:rsidRPr="003616E8">
        <w:rPr>
          <w:rFonts w:ascii="Calibri" w:eastAsia="宋体" w:hAnsi="Calibri" w:cs="Times New Roman" w:hint="eastAsia"/>
          <w:sz w:val="18"/>
          <w:szCs w:val="18"/>
        </w:rPr>
        <w:t>每</w:t>
      </w:r>
      <w:r w:rsidRPr="003616E8">
        <w:rPr>
          <w:rFonts w:ascii="Calibri" w:eastAsia="宋体" w:hAnsi="Calibri" w:cs="Times New Roman" w:hint="eastAsia"/>
          <w:sz w:val="18"/>
          <w:szCs w:val="18"/>
        </w:rPr>
        <w:t>5</w:t>
      </w:r>
      <w:r w:rsidRPr="003616E8">
        <w:rPr>
          <w:rFonts w:ascii="Calibri" w:eastAsia="宋体" w:hAnsi="Calibri" w:cs="Times New Roman" w:hint="eastAsia"/>
          <w:sz w:val="18"/>
          <w:szCs w:val="18"/>
        </w:rPr>
        <w:t>秒生成一个葡萄糖数据点，全天葡萄糖数据点不少于</w:t>
      </w:r>
      <w:r w:rsidRPr="003616E8">
        <w:rPr>
          <w:rFonts w:ascii="Calibri" w:eastAsia="宋体" w:hAnsi="Calibri" w:cs="Times New Roman" w:hint="eastAsia"/>
          <w:sz w:val="18"/>
          <w:szCs w:val="18"/>
        </w:rPr>
        <w:t>288</w:t>
      </w:r>
      <w:r w:rsidRPr="003616E8">
        <w:rPr>
          <w:rFonts w:ascii="Calibri" w:eastAsia="宋体" w:hAnsi="Calibri" w:cs="Times New Roman" w:hint="eastAsia"/>
          <w:sz w:val="18"/>
          <w:szCs w:val="18"/>
        </w:rPr>
        <w:t>个，并能打印出各时点血糖值数据表。</w:t>
      </w:r>
    </w:p>
    <w:p w14:paraId="3EA910D9" w14:textId="77777777" w:rsidR="003616E8" w:rsidRPr="003616E8" w:rsidRDefault="003616E8" w:rsidP="003616E8">
      <w:pPr>
        <w:rPr>
          <w:rFonts w:ascii="Calibri" w:eastAsia="宋体" w:hAnsi="Calibri" w:cs="Times New Roman" w:hint="eastAsia"/>
          <w:sz w:val="18"/>
          <w:szCs w:val="18"/>
        </w:rPr>
      </w:pPr>
      <w:r w:rsidRPr="003616E8">
        <w:rPr>
          <w:rFonts w:ascii="Calibri" w:eastAsia="宋体" w:hAnsi="Calibri" w:cs="Times New Roman" w:hint="eastAsia"/>
          <w:sz w:val="18"/>
          <w:szCs w:val="18"/>
        </w:rPr>
        <w:t>4.</w:t>
      </w:r>
      <w:r w:rsidRPr="003616E8">
        <w:rPr>
          <w:rFonts w:ascii="Calibri" w:eastAsia="宋体" w:hAnsi="Calibri" w:cs="Times New Roman" w:hint="eastAsia"/>
          <w:sz w:val="18"/>
          <w:szCs w:val="18"/>
        </w:rPr>
        <w:t>按需校准、有校准功能，能针对血糖患者出现血糖波动较大时所产生的数据偏差，进行系统校准，确保数据的稳定精准。</w:t>
      </w:r>
    </w:p>
    <w:p w14:paraId="76F82B85" w14:textId="77777777" w:rsidR="003616E8" w:rsidRPr="003616E8" w:rsidRDefault="003616E8" w:rsidP="003616E8">
      <w:pPr>
        <w:rPr>
          <w:rFonts w:ascii="Calibri" w:eastAsia="宋体" w:hAnsi="Calibri" w:cs="Times New Roman" w:hint="eastAsia"/>
          <w:sz w:val="18"/>
          <w:szCs w:val="18"/>
        </w:rPr>
      </w:pPr>
      <w:r w:rsidRPr="003616E8">
        <w:rPr>
          <w:rFonts w:ascii="Calibri" w:eastAsia="宋体" w:hAnsi="Calibri" w:cs="Times New Roman" w:hint="eastAsia"/>
          <w:sz w:val="18"/>
          <w:szCs w:val="18"/>
        </w:rPr>
        <w:t>5.</w:t>
      </w:r>
      <w:r w:rsidRPr="003616E8">
        <w:rPr>
          <w:rFonts w:ascii="Calibri" w:eastAsia="宋体" w:hAnsi="Calibri" w:cs="Times New Roman" w:hint="eastAsia"/>
          <w:sz w:val="18"/>
          <w:szCs w:val="18"/>
        </w:rPr>
        <w:t>高低血糖报警</w:t>
      </w:r>
      <w:r w:rsidRPr="003616E8">
        <w:rPr>
          <w:rFonts w:ascii="Calibri" w:eastAsia="宋体" w:hAnsi="Calibri" w:cs="Times New Roman" w:hint="eastAsia"/>
          <w:sz w:val="18"/>
          <w:szCs w:val="18"/>
        </w:rPr>
        <w:t>:</w:t>
      </w:r>
      <w:r w:rsidRPr="003616E8">
        <w:rPr>
          <w:rFonts w:ascii="Calibri" w:eastAsia="宋体" w:hAnsi="Calibri" w:cs="Times New Roman" w:hint="eastAsia"/>
          <w:sz w:val="18"/>
          <w:szCs w:val="18"/>
        </w:rPr>
        <w:t>有，高低报警值可</w:t>
      </w:r>
      <w:proofErr w:type="gramStart"/>
      <w:r w:rsidRPr="003616E8">
        <w:rPr>
          <w:rFonts w:ascii="Calibri" w:eastAsia="宋体" w:hAnsi="Calibri" w:cs="Times New Roman" w:hint="eastAsia"/>
          <w:sz w:val="18"/>
          <w:szCs w:val="18"/>
        </w:rPr>
        <w:t>跟根据</w:t>
      </w:r>
      <w:proofErr w:type="gramEnd"/>
      <w:r w:rsidRPr="003616E8">
        <w:rPr>
          <w:rFonts w:ascii="Calibri" w:eastAsia="宋体" w:hAnsi="Calibri" w:cs="Times New Roman" w:hint="eastAsia"/>
          <w:sz w:val="18"/>
          <w:szCs w:val="18"/>
        </w:rPr>
        <w:t>不同患者情况设定。</w:t>
      </w:r>
    </w:p>
    <w:p w14:paraId="29AA9397" w14:textId="77777777" w:rsidR="003616E8" w:rsidRPr="003616E8" w:rsidRDefault="003616E8" w:rsidP="003616E8">
      <w:pPr>
        <w:rPr>
          <w:rFonts w:ascii="Calibri" w:eastAsia="宋体" w:hAnsi="Calibri" w:cs="Times New Roman" w:hint="eastAsia"/>
          <w:sz w:val="18"/>
          <w:szCs w:val="18"/>
        </w:rPr>
      </w:pPr>
      <w:r w:rsidRPr="003616E8">
        <w:rPr>
          <w:rFonts w:ascii="Calibri" w:eastAsia="宋体" w:hAnsi="Calibri" w:cs="Times New Roman" w:hint="eastAsia"/>
          <w:sz w:val="18"/>
          <w:szCs w:val="18"/>
        </w:rPr>
        <w:t>6.</w:t>
      </w:r>
      <w:r w:rsidRPr="003616E8">
        <w:rPr>
          <w:rFonts w:ascii="Calibri" w:eastAsia="宋体" w:hAnsi="Calibri" w:cs="Times New Roman" w:hint="eastAsia"/>
          <w:sz w:val="18"/>
          <w:szCs w:val="18"/>
        </w:rPr>
        <w:t>事件记录</w:t>
      </w:r>
      <w:r w:rsidRPr="003616E8">
        <w:rPr>
          <w:rFonts w:ascii="Calibri" w:eastAsia="宋体" w:hAnsi="Calibri" w:cs="Times New Roman" w:hint="eastAsia"/>
          <w:sz w:val="18"/>
          <w:szCs w:val="18"/>
        </w:rPr>
        <w:t>:</w:t>
      </w:r>
      <w:r w:rsidRPr="003616E8">
        <w:rPr>
          <w:rFonts w:ascii="Calibri" w:eastAsia="宋体" w:hAnsi="Calibri" w:cs="Times New Roman" w:hint="eastAsia"/>
          <w:sz w:val="18"/>
          <w:szCs w:val="18"/>
        </w:rPr>
        <w:t>有，可记录基础胰岛素注射、餐时胰岛素注射</w:t>
      </w:r>
      <w:r w:rsidRPr="003616E8">
        <w:rPr>
          <w:rFonts w:ascii="Calibri" w:eastAsia="宋体" w:hAnsi="Calibri" w:cs="Times New Roman" w:hint="eastAsia"/>
          <w:sz w:val="18"/>
          <w:szCs w:val="18"/>
        </w:rPr>
        <w:t xml:space="preserve">:GLP-1RA </w:t>
      </w:r>
      <w:r w:rsidRPr="003616E8">
        <w:rPr>
          <w:rFonts w:ascii="Calibri" w:eastAsia="宋体" w:hAnsi="Calibri" w:cs="Times New Roman" w:hint="eastAsia"/>
          <w:sz w:val="18"/>
          <w:szCs w:val="18"/>
        </w:rPr>
        <w:t>注射、运动、用餐、口服药等事件。</w:t>
      </w:r>
    </w:p>
    <w:p w14:paraId="002DBE40" w14:textId="0FECCE84" w:rsidR="003616E8" w:rsidRPr="003616E8" w:rsidRDefault="003616E8" w:rsidP="003616E8">
      <w:pPr>
        <w:rPr>
          <w:rFonts w:ascii="Calibri" w:eastAsia="宋体" w:hAnsi="Calibri" w:cs="Times New Roman" w:hint="eastAsia"/>
          <w:sz w:val="18"/>
          <w:szCs w:val="18"/>
        </w:rPr>
      </w:pPr>
      <w:r w:rsidRPr="003616E8">
        <w:rPr>
          <w:rFonts w:ascii="Calibri" w:eastAsia="宋体" w:hAnsi="Calibri" w:cs="Times New Roman" w:hint="eastAsia"/>
          <w:sz w:val="18"/>
          <w:szCs w:val="18"/>
        </w:rPr>
        <w:t>7.</w:t>
      </w:r>
      <w:r w:rsidRPr="003616E8">
        <w:rPr>
          <w:rFonts w:ascii="Calibri" w:eastAsia="宋体" w:hAnsi="Calibri" w:cs="Times New Roman" w:hint="eastAsia"/>
          <w:sz w:val="18"/>
          <w:szCs w:val="18"/>
        </w:rPr>
        <w:t>系统功能</w:t>
      </w:r>
      <w:r w:rsidRPr="003616E8">
        <w:rPr>
          <w:rFonts w:ascii="Calibri" w:eastAsia="宋体" w:hAnsi="Calibri" w:cs="Times New Roman" w:hint="eastAsia"/>
          <w:sz w:val="18"/>
          <w:szCs w:val="18"/>
        </w:rPr>
        <w:t>:</w:t>
      </w:r>
      <w:r w:rsidRPr="003616E8">
        <w:rPr>
          <w:rFonts w:ascii="Calibri" w:eastAsia="宋体" w:hAnsi="Calibri" w:cs="Times New Roman" w:hint="eastAsia"/>
          <w:sz w:val="18"/>
          <w:szCs w:val="18"/>
        </w:rPr>
        <w:t>实现多患者数据实时自动传输，在多终端</w:t>
      </w:r>
      <w:r w:rsidRPr="003616E8">
        <w:rPr>
          <w:rFonts w:ascii="Calibri" w:eastAsia="宋体" w:hAnsi="Calibri" w:cs="Times New Roman" w:hint="eastAsia"/>
          <w:sz w:val="18"/>
          <w:szCs w:val="18"/>
        </w:rPr>
        <w:t>(</w:t>
      </w:r>
      <w:r w:rsidRPr="003616E8">
        <w:rPr>
          <w:rFonts w:ascii="Calibri" w:eastAsia="宋体" w:hAnsi="Calibri" w:cs="Times New Roman" w:hint="eastAsia"/>
          <w:sz w:val="18"/>
          <w:szCs w:val="18"/>
        </w:rPr>
        <w:t>如电脑、查房</w:t>
      </w:r>
      <w:r w:rsidRPr="003616E8">
        <w:rPr>
          <w:rFonts w:ascii="Calibri" w:eastAsia="宋体" w:hAnsi="Calibri" w:cs="Times New Roman" w:hint="eastAsia"/>
          <w:sz w:val="18"/>
          <w:szCs w:val="18"/>
        </w:rPr>
        <w:t>Pad</w:t>
      </w:r>
      <w:r w:rsidRPr="003616E8">
        <w:rPr>
          <w:rFonts w:ascii="Calibri" w:eastAsia="宋体" w:hAnsi="Calibri" w:cs="Times New Roman" w:hint="eastAsia"/>
          <w:sz w:val="18"/>
          <w:szCs w:val="18"/>
        </w:rPr>
        <w:t>、电视大屏</w:t>
      </w:r>
      <w:r w:rsidRPr="003616E8">
        <w:rPr>
          <w:rFonts w:ascii="Calibri" w:eastAsia="宋体" w:hAnsi="Calibri" w:cs="Times New Roman" w:hint="eastAsia"/>
          <w:sz w:val="18"/>
          <w:szCs w:val="18"/>
        </w:rPr>
        <w:t>)</w:t>
      </w:r>
      <w:r w:rsidRPr="003616E8">
        <w:rPr>
          <w:rFonts w:ascii="Calibri" w:eastAsia="宋体" w:hAnsi="Calibri" w:cs="Times New Roman" w:hint="eastAsia"/>
          <w:sz w:val="18"/>
          <w:szCs w:val="18"/>
        </w:rPr>
        <w:t>实时查看，并在系统中实时生成专业图谱、指南图谱和</w:t>
      </w:r>
      <w:r w:rsidRPr="003616E8">
        <w:rPr>
          <w:rFonts w:ascii="Calibri" w:eastAsia="宋体" w:hAnsi="Calibri" w:cs="Times New Roman" w:hint="eastAsia"/>
          <w:sz w:val="18"/>
          <w:szCs w:val="18"/>
        </w:rPr>
        <w:t>AGP</w:t>
      </w:r>
      <w:r w:rsidRPr="003616E8">
        <w:rPr>
          <w:rFonts w:ascii="Calibri" w:eastAsia="宋体" w:hAnsi="Calibri" w:cs="Times New Roman" w:hint="eastAsia"/>
          <w:sz w:val="18"/>
          <w:szCs w:val="18"/>
        </w:rPr>
        <w:t>图谱及报告。</w:t>
      </w:r>
    </w:p>
    <w:p w14:paraId="2D12842E" w14:textId="77777777" w:rsidR="00165C8C" w:rsidRPr="00165C8C" w:rsidRDefault="00165C8C" w:rsidP="00165C8C">
      <w:pPr>
        <w:rPr>
          <w:rFonts w:ascii="Calibri" w:eastAsia="宋体" w:hAnsi="Calibri" w:cs="Times New Roman"/>
          <w:b/>
          <w:sz w:val="18"/>
          <w:szCs w:val="18"/>
        </w:rPr>
      </w:pPr>
      <w:r w:rsidRPr="00165C8C">
        <w:rPr>
          <w:rFonts w:ascii="Calibri" w:eastAsia="宋体" w:hAnsi="Calibri" w:cs="Times New Roman" w:hint="eastAsia"/>
          <w:b/>
          <w:sz w:val="18"/>
          <w:szCs w:val="18"/>
        </w:rPr>
        <w:t>规格</w:t>
      </w:r>
      <w:r w:rsidRPr="00165C8C">
        <w:rPr>
          <w:rFonts w:ascii="Calibri" w:eastAsia="宋体" w:hAnsi="Calibri" w:cs="Times New Roman"/>
          <w:b/>
          <w:sz w:val="18"/>
          <w:szCs w:val="18"/>
        </w:rPr>
        <w:t>2</w:t>
      </w:r>
      <w:r w:rsidRPr="00165C8C">
        <w:rPr>
          <w:rFonts w:ascii="Calibri" w:eastAsia="宋体" w:hAnsi="Calibri" w:cs="Times New Roman" w:hint="eastAsia"/>
          <w:b/>
          <w:sz w:val="18"/>
          <w:szCs w:val="18"/>
        </w:rPr>
        <w:t>：</w:t>
      </w:r>
    </w:p>
    <w:p w14:paraId="3A659674"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产品适用范围</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用于监测糖尿病患者组织间液葡萄糖水平的连续变化趋势并跟踪其动</w:t>
      </w:r>
      <w:r w:rsidRPr="00165C8C">
        <w:rPr>
          <w:rFonts w:ascii="Calibri" w:eastAsia="宋体" w:hAnsi="Calibri" w:cs="Times New Roman"/>
          <w:sz w:val="18"/>
          <w:szCs w:val="18"/>
        </w:rPr>
        <w:t xml:space="preserve"> </w:t>
      </w:r>
      <w:r w:rsidRPr="00165C8C">
        <w:rPr>
          <w:rFonts w:ascii="Calibri" w:eastAsia="宋体" w:hAnsi="Calibri" w:cs="Times New Roman" w:hint="eastAsia"/>
          <w:sz w:val="18"/>
          <w:szCs w:val="18"/>
        </w:rPr>
        <w:t>态波动趋势。</w:t>
      </w:r>
    </w:p>
    <w:p w14:paraId="6649AD64"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传感器</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探头</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参数</w:t>
      </w:r>
      <w:r w:rsidRPr="00165C8C">
        <w:rPr>
          <w:rFonts w:ascii="Calibri" w:eastAsia="宋体" w:hAnsi="Calibri" w:cs="Times New Roman"/>
          <w:sz w:val="18"/>
          <w:szCs w:val="18"/>
        </w:rPr>
        <w:t>:</w:t>
      </w:r>
    </w:p>
    <w:p w14:paraId="338DB995"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w:t>
      </w:r>
      <w:r w:rsidRPr="00165C8C">
        <w:rPr>
          <w:rFonts w:ascii="Calibri" w:eastAsia="宋体" w:hAnsi="Calibri" w:cs="Times New Roman" w:hint="eastAsia"/>
          <w:sz w:val="18"/>
          <w:szCs w:val="18"/>
        </w:rPr>
        <w:t>校准方式</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无需指尖血校准，采用工厂校准方式</w:t>
      </w:r>
    </w:p>
    <w:p w14:paraId="5F156451"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2.</w:t>
      </w:r>
      <w:r w:rsidRPr="00165C8C">
        <w:rPr>
          <w:rFonts w:ascii="Calibri" w:eastAsia="宋体" w:hAnsi="Calibri" w:cs="Times New Roman" w:hint="eastAsia"/>
          <w:sz w:val="18"/>
          <w:szCs w:val="18"/>
        </w:rPr>
        <w:t>数据安全</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传感器具备</w:t>
      </w:r>
      <w:r w:rsidRPr="00165C8C">
        <w:rPr>
          <w:rFonts w:ascii="Calibri" w:eastAsia="宋体" w:hAnsi="Calibri" w:cs="Times New Roman"/>
          <w:sz w:val="18"/>
          <w:szCs w:val="18"/>
        </w:rPr>
        <w:t>NFC</w:t>
      </w:r>
      <w:r w:rsidRPr="00165C8C">
        <w:rPr>
          <w:rFonts w:ascii="Calibri" w:eastAsia="宋体" w:hAnsi="Calibri" w:cs="Times New Roman" w:hint="eastAsia"/>
          <w:sz w:val="18"/>
          <w:szCs w:val="18"/>
        </w:rPr>
        <w:t>接收数据功能，扫描检测仪接收传感器数据，数据安全</w:t>
      </w:r>
    </w:p>
    <w:p w14:paraId="52B65370"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不外泄。</w:t>
      </w:r>
    </w:p>
    <w:p w14:paraId="37ABCBA0"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3.</w:t>
      </w:r>
      <w:r w:rsidRPr="00165C8C">
        <w:rPr>
          <w:rFonts w:ascii="Calibri" w:eastAsia="宋体" w:hAnsi="Calibri" w:cs="Times New Roman" w:hint="eastAsia"/>
          <w:sz w:val="18"/>
          <w:szCs w:val="18"/>
        </w:rPr>
        <w:t>监测时长</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满足监测不少于</w:t>
      </w:r>
      <w:r w:rsidRPr="00165C8C">
        <w:rPr>
          <w:rFonts w:ascii="Calibri" w:eastAsia="宋体" w:hAnsi="Calibri" w:cs="Times New Roman"/>
          <w:sz w:val="18"/>
          <w:szCs w:val="18"/>
        </w:rPr>
        <w:t>14</w:t>
      </w:r>
      <w:r w:rsidRPr="00165C8C">
        <w:rPr>
          <w:rFonts w:ascii="Calibri" w:eastAsia="宋体" w:hAnsi="Calibri" w:cs="Times New Roman" w:hint="eastAsia"/>
          <w:sz w:val="18"/>
          <w:szCs w:val="18"/>
        </w:rPr>
        <w:t>天、传感器移除后仍能获取过往数据。</w:t>
      </w:r>
    </w:p>
    <w:p w14:paraId="54AF8E18"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4.</w:t>
      </w:r>
      <w:r w:rsidRPr="00165C8C">
        <w:rPr>
          <w:rFonts w:ascii="Calibri" w:eastAsia="宋体" w:hAnsi="Calibri" w:cs="Times New Roman" w:hint="eastAsia"/>
          <w:sz w:val="18"/>
          <w:szCs w:val="18"/>
        </w:rPr>
        <w:t>传感器功能</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传感器能同时对应多台扫描仪设备同时使用检测。传感器可以连续监测</w:t>
      </w:r>
    </w:p>
    <w:p w14:paraId="6DEB07CE"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传感器内存可存储</w:t>
      </w:r>
      <w:r w:rsidRPr="00165C8C">
        <w:rPr>
          <w:rFonts w:ascii="Calibri" w:eastAsia="宋体" w:hAnsi="Calibri" w:cs="Times New Roman"/>
          <w:sz w:val="18"/>
          <w:szCs w:val="18"/>
        </w:rPr>
        <w:t>14</w:t>
      </w:r>
      <w:r w:rsidRPr="00165C8C">
        <w:rPr>
          <w:rFonts w:ascii="Calibri" w:eastAsia="宋体" w:hAnsi="Calibri" w:cs="Times New Roman" w:hint="eastAsia"/>
          <w:sz w:val="18"/>
          <w:szCs w:val="18"/>
        </w:rPr>
        <w:t>天数据。</w:t>
      </w:r>
    </w:p>
    <w:p w14:paraId="6C9768E9"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5.</w:t>
      </w:r>
      <w:r w:rsidRPr="00165C8C">
        <w:rPr>
          <w:rFonts w:ascii="Calibri" w:eastAsia="宋体" w:hAnsi="Calibri" w:cs="Times New Roman" w:hint="eastAsia"/>
          <w:sz w:val="18"/>
          <w:szCs w:val="18"/>
        </w:rPr>
        <w:t>数据读取</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每分钟读取。</w:t>
      </w:r>
    </w:p>
    <w:p w14:paraId="07A0B540"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6.</w:t>
      </w:r>
      <w:r w:rsidRPr="00165C8C">
        <w:rPr>
          <w:rFonts w:ascii="Calibri" w:eastAsia="宋体" w:hAnsi="Calibri" w:cs="Times New Roman" w:hint="eastAsia"/>
          <w:sz w:val="18"/>
          <w:szCs w:val="18"/>
        </w:rPr>
        <w:t>传感器葡萄糖读数不少于范围</w:t>
      </w:r>
      <w:r w:rsidRPr="00165C8C">
        <w:rPr>
          <w:rFonts w:ascii="Calibri" w:eastAsia="宋体" w:hAnsi="Calibri" w:cs="Times New Roman"/>
          <w:sz w:val="18"/>
          <w:szCs w:val="18"/>
        </w:rPr>
        <w:t>:2.2</w:t>
      </w:r>
      <w:r w:rsidRPr="00165C8C">
        <w:rPr>
          <w:rFonts w:ascii="Calibri" w:eastAsia="宋体" w:hAnsi="Calibri" w:cs="Times New Roman" w:hint="eastAsia"/>
          <w:sz w:val="18"/>
          <w:szCs w:val="18"/>
        </w:rPr>
        <w:t>至</w:t>
      </w:r>
      <w:r w:rsidRPr="00165C8C">
        <w:rPr>
          <w:rFonts w:ascii="Calibri" w:eastAsia="宋体" w:hAnsi="Calibri" w:cs="Times New Roman"/>
          <w:sz w:val="18"/>
          <w:szCs w:val="18"/>
        </w:rPr>
        <w:t xml:space="preserve">27.8 </w:t>
      </w:r>
      <w:proofErr w:type="spellStart"/>
      <w:r w:rsidRPr="00165C8C">
        <w:rPr>
          <w:rFonts w:ascii="Calibri" w:eastAsia="宋体" w:hAnsi="Calibri" w:cs="Times New Roman"/>
          <w:sz w:val="18"/>
          <w:szCs w:val="18"/>
        </w:rPr>
        <w:t>mmoL</w:t>
      </w:r>
      <w:proofErr w:type="spellEnd"/>
      <w:r w:rsidRPr="00165C8C">
        <w:rPr>
          <w:rFonts w:ascii="Calibri" w:eastAsia="宋体" w:hAnsi="Calibri" w:cs="Times New Roman" w:hint="eastAsia"/>
          <w:sz w:val="18"/>
          <w:szCs w:val="18"/>
        </w:rPr>
        <w:t>。</w:t>
      </w:r>
    </w:p>
    <w:p w14:paraId="6CC24A9F" w14:textId="0D08EC2E" w:rsidR="00165C8C" w:rsidRPr="00165C8C" w:rsidRDefault="00886AE4" w:rsidP="00165C8C">
      <w:pPr>
        <w:rPr>
          <w:rFonts w:ascii="Calibri" w:eastAsia="宋体" w:hAnsi="Calibri" w:cs="Times New Roman"/>
          <w:sz w:val="18"/>
          <w:szCs w:val="18"/>
        </w:rPr>
      </w:pPr>
      <w:r>
        <w:rPr>
          <w:rFonts w:ascii="Calibri" w:eastAsia="宋体" w:hAnsi="Calibri" w:cs="Times New Roman" w:hint="eastAsia"/>
          <w:sz w:val="18"/>
          <w:szCs w:val="18"/>
        </w:rPr>
        <w:t>7</w:t>
      </w:r>
      <w:r w:rsidR="00165C8C" w:rsidRPr="00165C8C">
        <w:rPr>
          <w:rFonts w:ascii="Calibri" w:eastAsia="宋体" w:hAnsi="Calibri" w:cs="Times New Roman"/>
          <w:sz w:val="18"/>
          <w:szCs w:val="18"/>
        </w:rPr>
        <w:t>.</w:t>
      </w:r>
      <w:r w:rsidR="00165C8C" w:rsidRPr="00165C8C">
        <w:rPr>
          <w:rFonts w:ascii="Calibri" w:eastAsia="宋体" w:hAnsi="Calibri" w:cs="Times New Roman" w:hint="eastAsia"/>
          <w:sz w:val="18"/>
          <w:szCs w:val="18"/>
        </w:rPr>
        <w:t>传感器组件包及敷贴器的货架寿命</w:t>
      </w:r>
      <w:r w:rsidR="00165C8C" w:rsidRPr="00165C8C">
        <w:rPr>
          <w:rFonts w:ascii="Calibri" w:eastAsia="宋体" w:hAnsi="Calibri" w:cs="Times New Roman"/>
          <w:sz w:val="18"/>
          <w:szCs w:val="18"/>
        </w:rPr>
        <w:t>:12</w:t>
      </w:r>
      <w:r w:rsidR="00165C8C" w:rsidRPr="00165C8C">
        <w:rPr>
          <w:rFonts w:ascii="Calibri" w:eastAsia="宋体" w:hAnsi="Calibri" w:cs="Times New Roman" w:hint="eastAsia"/>
          <w:sz w:val="18"/>
          <w:szCs w:val="18"/>
        </w:rPr>
        <w:t>个月</w:t>
      </w:r>
      <w:r w:rsidR="00165C8C" w:rsidRPr="00165C8C">
        <w:rPr>
          <w:rFonts w:ascii="Calibri" w:eastAsia="宋体" w:hAnsi="Calibri" w:cs="Times New Roman"/>
          <w:sz w:val="18"/>
          <w:szCs w:val="18"/>
        </w:rPr>
        <w:t>:</w:t>
      </w:r>
    </w:p>
    <w:p w14:paraId="7982DCF1" w14:textId="0FB9BB3B" w:rsidR="00165C8C" w:rsidRPr="00165C8C" w:rsidRDefault="001D3655" w:rsidP="00165C8C">
      <w:pPr>
        <w:rPr>
          <w:rFonts w:ascii="Calibri" w:eastAsia="宋体" w:hAnsi="Calibri" w:cs="Times New Roman"/>
          <w:sz w:val="18"/>
          <w:szCs w:val="18"/>
        </w:rPr>
      </w:pPr>
      <w:r>
        <w:rPr>
          <w:rFonts w:ascii="Calibri" w:eastAsia="宋体" w:hAnsi="Calibri" w:cs="Times New Roman" w:hint="eastAsia"/>
          <w:sz w:val="18"/>
          <w:szCs w:val="18"/>
        </w:rPr>
        <w:t>8</w:t>
      </w:r>
      <w:r w:rsidR="00165C8C" w:rsidRPr="00165C8C">
        <w:rPr>
          <w:rFonts w:ascii="Calibri" w:eastAsia="宋体" w:hAnsi="Calibri" w:cs="Times New Roman"/>
          <w:sz w:val="18"/>
          <w:szCs w:val="18"/>
        </w:rPr>
        <w:t>.</w:t>
      </w:r>
      <w:r w:rsidR="00165C8C" w:rsidRPr="00165C8C">
        <w:rPr>
          <w:rFonts w:ascii="Calibri" w:eastAsia="宋体" w:hAnsi="Calibri" w:cs="Times New Roman" w:hint="eastAsia"/>
          <w:sz w:val="18"/>
          <w:szCs w:val="18"/>
        </w:rPr>
        <w:t>操作温度</w:t>
      </w:r>
      <w:r w:rsidR="00165C8C" w:rsidRPr="00165C8C">
        <w:rPr>
          <w:rFonts w:ascii="Calibri" w:eastAsia="宋体" w:hAnsi="Calibri" w:cs="Times New Roman"/>
          <w:sz w:val="18"/>
          <w:szCs w:val="18"/>
        </w:rPr>
        <w:t>:10</w:t>
      </w:r>
      <w:r w:rsidR="00165C8C" w:rsidRPr="00165C8C">
        <w:rPr>
          <w:rFonts w:ascii="Calibri" w:eastAsia="宋体" w:hAnsi="Calibri" w:cs="Times New Roman" w:hint="eastAsia"/>
          <w:sz w:val="18"/>
          <w:szCs w:val="18"/>
        </w:rPr>
        <w:t>°</w:t>
      </w:r>
      <w:r w:rsidR="00165C8C" w:rsidRPr="00165C8C">
        <w:rPr>
          <w:rFonts w:ascii="Calibri" w:eastAsia="宋体" w:hAnsi="Calibri" w:cs="Times New Roman"/>
          <w:sz w:val="18"/>
          <w:szCs w:val="18"/>
        </w:rPr>
        <w:t xml:space="preserve">C </w:t>
      </w:r>
      <w:r w:rsidR="00165C8C" w:rsidRPr="00165C8C">
        <w:rPr>
          <w:rFonts w:ascii="Calibri" w:eastAsia="宋体" w:hAnsi="Calibri" w:cs="Times New Roman" w:hint="eastAsia"/>
          <w:sz w:val="18"/>
          <w:szCs w:val="18"/>
        </w:rPr>
        <w:t>至</w:t>
      </w:r>
      <w:r w:rsidR="00165C8C" w:rsidRPr="00165C8C">
        <w:rPr>
          <w:rFonts w:ascii="Calibri" w:eastAsia="宋体" w:hAnsi="Calibri" w:cs="Times New Roman"/>
          <w:sz w:val="18"/>
          <w:szCs w:val="18"/>
        </w:rPr>
        <w:t>45</w:t>
      </w:r>
      <w:r w:rsidR="00165C8C" w:rsidRPr="00165C8C">
        <w:rPr>
          <w:rFonts w:ascii="Calibri" w:eastAsia="宋体" w:hAnsi="Calibri" w:cs="Times New Roman" w:hint="eastAsia"/>
          <w:sz w:val="18"/>
          <w:szCs w:val="18"/>
        </w:rPr>
        <w:t>°</w:t>
      </w:r>
      <w:r w:rsidR="00165C8C" w:rsidRPr="00165C8C">
        <w:rPr>
          <w:rFonts w:ascii="Calibri" w:eastAsia="宋体" w:hAnsi="Calibri" w:cs="Times New Roman"/>
          <w:sz w:val="18"/>
          <w:szCs w:val="18"/>
        </w:rPr>
        <w:t>C</w:t>
      </w:r>
      <w:r w:rsidR="00165C8C" w:rsidRPr="00165C8C">
        <w:rPr>
          <w:rFonts w:ascii="Calibri" w:eastAsia="宋体" w:hAnsi="Calibri" w:cs="Times New Roman" w:hint="eastAsia"/>
          <w:sz w:val="18"/>
          <w:szCs w:val="18"/>
        </w:rPr>
        <w:t>。</w:t>
      </w:r>
    </w:p>
    <w:p w14:paraId="2C62F839" w14:textId="6E8E62C1" w:rsidR="00165C8C" w:rsidRPr="00165C8C" w:rsidRDefault="001D3655" w:rsidP="00165C8C">
      <w:pPr>
        <w:rPr>
          <w:rFonts w:ascii="Calibri" w:eastAsia="宋体" w:hAnsi="Calibri" w:cs="Times New Roman"/>
          <w:sz w:val="18"/>
          <w:szCs w:val="18"/>
        </w:rPr>
      </w:pPr>
      <w:r>
        <w:rPr>
          <w:rFonts w:ascii="Calibri" w:eastAsia="宋体" w:hAnsi="Calibri" w:cs="Times New Roman" w:hint="eastAsia"/>
          <w:sz w:val="18"/>
          <w:szCs w:val="18"/>
        </w:rPr>
        <w:t>9</w:t>
      </w:r>
      <w:r w:rsidR="00165C8C" w:rsidRPr="00165C8C">
        <w:rPr>
          <w:rFonts w:ascii="Calibri" w:eastAsia="宋体" w:hAnsi="Calibri" w:cs="Times New Roman"/>
          <w:sz w:val="18"/>
          <w:szCs w:val="18"/>
        </w:rPr>
        <w:t>.</w:t>
      </w:r>
      <w:r w:rsidR="00165C8C" w:rsidRPr="00165C8C">
        <w:rPr>
          <w:rFonts w:ascii="Calibri" w:eastAsia="宋体" w:hAnsi="Calibri" w:cs="Times New Roman" w:hint="eastAsia"/>
          <w:sz w:val="18"/>
          <w:szCs w:val="18"/>
        </w:rPr>
        <w:t>传感器敷贴器和传感器组件包存放温度</w:t>
      </w:r>
      <w:r w:rsidR="00165C8C" w:rsidRPr="00165C8C">
        <w:rPr>
          <w:rFonts w:ascii="Calibri" w:eastAsia="宋体" w:hAnsi="Calibri" w:cs="Times New Roman"/>
          <w:sz w:val="18"/>
          <w:szCs w:val="18"/>
        </w:rPr>
        <w:t>:4</w:t>
      </w:r>
      <w:r w:rsidR="00165C8C" w:rsidRPr="00165C8C">
        <w:rPr>
          <w:rFonts w:ascii="Calibri" w:eastAsia="宋体" w:hAnsi="Calibri" w:cs="Times New Roman" w:hint="eastAsia"/>
          <w:sz w:val="18"/>
          <w:szCs w:val="18"/>
        </w:rPr>
        <w:t>°</w:t>
      </w:r>
      <w:r w:rsidR="00165C8C" w:rsidRPr="00165C8C">
        <w:rPr>
          <w:rFonts w:ascii="Calibri" w:eastAsia="宋体" w:hAnsi="Calibri" w:cs="Times New Roman"/>
          <w:sz w:val="18"/>
          <w:szCs w:val="18"/>
        </w:rPr>
        <w:t>C</w:t>
      </w:r>
      <w:r w:rsidR="00165C8C" w:rsidRPr="00165C8C">
        <w:rPr>
          <w:rFonts w:ascii="Calibri" w:eastAsia="宋体" w:hAnsi="Calibri" w:cs="Times New Roman" w:hint="eastAsia"/>
          <w:sz w:val="18"/>
          <w:szCs w:val="18"/>
        </w:rPr>
        <w:t>至</w:t>
      </w:r>
      <w:r w:rsidR="00165C8C" w:rsidRPr="00165C8C">
        <w:rPr>
          <w:rFonts w:ascii="Calibri" w:eastAsia="宋体" w:hAnsi="Calibri" w:cs="Times New Roman"/>
          <w:sz w:val="18"/>
          <w:szCs w:val="18"/>
        </w:rPr>
        <w:t>25</w:t>
      </w:r>
      <w:r w:rsidR="00165C8C" w:rsidRPr="00165C8C">
        <w:rPr>
          <w:rFonts w:ascii="Calibri" w:eastAsia="宋体" w:hAnsi="Calibri" w:cs="Times New Roman" w:hint="eastAsia"/>
          <w:sz w:val="18"/>
          <w:szCs w:val="18"/>
        </w:rPr>
        <w:t>°</w:t>
      </w:r>
      <w:r w:rsidR="00165C8C" w:rsidRPr="00165C8C">
        <w:rPr>
          <w:rFonts w:ascii="Calibri" w:eastAsia="宋体" w:hAnsi="Calibri" w:cs="Times New Roman"/>
          <w:sz w:val="18"/>
          <w:szCs w:val="18"/>
        </w:rPr>
        <w:t>C</w:t>
      </w:r>
      <w:r w:rsidR="00165C8C" w:rsidRPr="00165C8C">
        <w:rPr>
          <w:rFonts w:ascii="Calibri" w:eastAsia="宋体" w:hAnsi="Calibri" w:cs="Times New Roman" w:hint="eastAsia"/>
          <w:sz w:val="18"/>
          <w:szCs w:val="18"/>
        </w:rPr>
        <w:t>。</w:t>
      </w:r>
      <w:bookmarkStart w:id="0" w:name="_GoBack"/>
      <w:bookmarkEnd w:id="0"/>
    </w:p>
    <w:p w14:paraId="6BD9611F" w14:textId="4BCC66B8" w:rsidR="00165C8C" w:rsidRPr="00165C8C" w:rsidRDefault="001D3655" w:rsidP="00165C8C">
      <w:pPr>
        <w:rPr>
          <w:rFonts w:ascii="Calibri" w:eastAsia="宋体" w:hAnsi="Calibri" w:cs="Times New Roman"/>
          <w:sz w:val="18"/>
          <w:szCs w:val="18"/>
        </w:rPr>
      </w:pPr>
      <w:r>
        <w:rPr>
          <w:rFonts w:ascii="Calibri" w:eastAsia="宋体" w:hAnsi="Calibri" w:cs="Times New Roman" w:hint="eastAsia"/>
          <w:sz w:val="18"/>
          <w:szCs w:val="18"/>
        </w:rPr>
        <w:t>10</w:t>
      </w:r>
      <w:r w:rsidR="00165C8C" w:rsidRPr="00165C8C">
        <w:rPr>
          <w:rFonts w:ascii="Calibri" w:eastAsia="宋体" w:hAnsi="Calibri" w:cs="Times New Roman"/>
          <w:sz w:val="18"/>
          <w:szCs w:val="18"/>
        </w:rPr>
        <w:t>.</w:t>
      </w:r>
      <w:r w:rsidR="00165C8C" w:rsidRPr="00165C8C">
        <w:rPr>
          <w:rFonts w:ascii="Calibri" w:eastAsia="宋体" w:hAnsi="Calibri" w:cs="Times New Roman" w:hint="eastAsia"/>
          <w:sz w:val="18"/>
          <w:szCs w:val="18"/>
        </w:rPr>
        <w:t>传感器防水性和防护等级不低于</w:t>
      </w:r>
      <w:r w:rsidR="00165C8C" w:rsidRPr="00165C8C">
        <w:rPr>
          <w:rFonts w:ascii="Calibri" w:eastAsia="宋体" w:hAnsi="Calibri" w:cs="Times New Roman"/>
          <w:sz w:val="18"/>
          <w:szCs w:val="18"/>
        </w:rPr>
        <w:t>IP27</w:t>
      </w:r>
      <w:r w:rsidR="00165C8C" w:rsidRPr="00165C8C">
        <w:rPr>
          <w:rFonts w:ascii="Calibri" w:eastAsia="宋体" w:hAnsi="Calibri" w:cs="Times New Roman" w:hint="eastAsia"/>
          <w:sz w:val="18"/>
          <w:szCs w:val="18"/>
        </w:rPr>
        <w:t>。</w:t>
      </w:r>
    </w:p>
    <w:p w14:paraId="0D6FC7DE" w14:textId="5A4A1DC7" w:rsidR="00165C8C" w:rsidRPr="00165C8C" w:rsidRDefault="001D3655" w:rsidP="00165C8C">
      <w:pPr>
        <w:rPr>
          <w:rFonts w:ascii="Calibri" w:eastAsia="宋体" w:hAnsi="Calibri" w:cs="Times New Roman"/>
          <w:sz w:val="18"/>
          <w:szCs w:val="18"/>
        </w:rPr>
      </w:pPr>
      <w:r>
        <w:rPr>
          <w:rFonts w:ascii="Calibri" w:eastAsia="宋体" w:hAnsi="Calibri" w:cs="Times New Roman"/>
          <w:sz w:val="18"/>
          <w:szCs w:val="18"/>
        </w:rPr>
        <w:t>1</w:t>
      </w:r>
      <w:r>
        <w:rPr>
          <w:rFonts w:ascii="Calibri" w:eastAsia="宋体" w:hAnsi="Calibri" w:cs="Times New Roman" w:hint="eastAsia"/>
          <w:sz w:val="18"/>
          <w:szCs w:val="18"/>
        </w:rPr>
        <w:t>1</w:t>
      </w:r>
      <w:r w:rsidR="00165C8C" w:rsidRPr="00165C8C">
        <w:rPr>
          <w:rFonts w:ascii="Calibri" w:eastAsia="宋体" w:hAnsi="Calibri" w:cs="Times New Roman"/>
          <w:sz w:val="18"/>
          <w:szCs w:val="18"/>
        </w:rPr>
        <w:t>.</w:t>
      </w:r>
      <w:r w:rsidR="00165C8C" w:rsidRPr="00165C8C">
        <w:rPr>
          <w:rFonts w:ascii="Calibri" w:eastAsia="宋体" w:hAnsi="Calibri" w:cs="Times New Roman" w:hint="eastAsia"/>
          <w:sz w:val="18"/>
          <w:szCs w:val="18"/>
        </w:rPr>
        <w:t>可</w:t>
      </w:r>
      <w:proofErr w:type="gramStart"/>
      <w:r w:rsidR="00165C8C" w:rsidRPr="00165C8C">
        <w:rPr>
          <w:rFonts w:ascii="Calibri" w:eastAsia="宋体" w:hAnsi="Calibri" w:cs="Times New Roman" w:hint="eastAsia"/>
          <w:sz w:val="18"/>
          <w:szCs w:val="18"/>
        </w:rPr>
        <w:t>査</w:t>
      </w:r>
      <w:proofErr w:type="gramEnd"/>
      <w:r w:rsidR="00165C8C" w:rsidRPr="00165C8C">
        <w:rPr>
          <w:rFonts w:ascii="Calibri" w:eastAsia="宋体" w:hAnsi="Calibri" w:cs="Times New Roman" w:hint="eastAsia"/>
          <w:sz w:val="18"/>
          <w:szCs w:val="18"/>
        </w:rPr>
        <w:t>看血糖回顾信息</w:t>
      </w:r>
      <w:r w:rsidR="00165C8C" w:rsidRPr="00165C8C">
        <w:rPr>
          <w:rFonts w:ascii="Calibri" w:eastAsia="宋体" w:hAnsi="Calibri" w:cs="Times New Roman"/>
          <w:sz w:val="18"/>
          <w:szCs w:val="18"/>
        </w:rPr>
        <w:t>:</w:t>
      </w:r>
      <w:r w:rsidR="00165C8C" w:rsidRPr="00165C8C">
        <w:rPr>
          <w:rFonts w:ascii="Calibri" w:eastAsia="宋体" w:hAnsi="Calibri" w:cs="Times New Roman" w:hint="eastAsia"/>
          <w:sz w:val="18"/>
          <w:szCs w:val="18"/>
        </w:rPr>
        <w:t>每日、多日血糖情况、回顾总结、</w:t>
      </w:r>
      <w:r w:rsidR="00165C8C" w:rsidRPr="00165C8C">
        <w:rPr>
          <w:rFonts w:ascii="Calibri" w:eastAsia="宋体" w:hAnsi="Calibri" w:cs="Times New Roman"/>
          <w:sz w:val="18"/>
          <w:szCs w:val="18"/>
        </w:rPr>
        <w:t xml:space="preserve">AGP </w:t>
      </w:r>
      <w:r w:rsidR="00165C8C" w:rsidRPr="00165C8C">
        <w:rPr>
          <w:rFonts w:ascii="Calibri" w:eastAsia="宋体" w:hAnsi="Calibri" w:cs="Times New Roman" w:hint="eastAsia"/>
          <w:sz w:val="18"/>
          <w:szCs w:val="18"/>
        </w:rPr>
        <w:t>图谱等。</w:t>
      </w:r>
    </w:p>
    <w:p w14:paraId="14534ED1" w14:textId="08748F5E" w:rsidR="00165C8C" w:rsidRPr="00165C8C" w:rsidRDefault="001D3655" w:rsidP="00165C8C">
      <w:pPr>
        <w:rPr>
          <w:rFonts w:ascii="Calibri" w:eastAsia="宋体" w:hAnsi="Calibri" w:cs="Times New Roman"/>
          <w:sz w:val="18"/>
          <w:szCs w:val="18"/>
        </w:rPr>
      </w:pPr>
      <w:r>
        <w:rPr>
          <w:rFonts w:ascii="Calibri" w:eastAsia="宋体" w:hAnsi="Calibri" w:cs="Times New Roman"/>
          <w:sz w:val="18"/>
          <w:szCs w:val="18"/>
        </w:rPr>
        <w:t>1</w:t>
      </w:r>
      <w:r>
        <w:rPr>
          <w:rFonts w:ascii="Calibri" w:eastAsia="宋体" w:hAnsi="Calibri" w:cs="Times New Roman" w:hint="eastAsia"/>
          <w:sz w:val="18"/>
          <w:szCs w:val="18"/>
        </w:rPr>
        <w:t>2</w:t>
      </w:r>
      <w:r w:rsidR="00165C8C" w:rsidRPr="00165C8C">
        <w:rPr>
          <w:rFonts w:ascii="Calibri" w:eastAsia="宋体" w:hAnsi="Calibri" w:cs="Times New Roman"/>
          <w:sz w:val="18"/>
          <w:szCs w:val="18"/>
        </w:rPr>
        <w:t>.</w:t>
      </w:r>
      <w:r w:rsidR="00165C8C" w:rsidRPr="00165C8C">
        <w:rPr>
          <w:rFonts w:ascii="Calibri" w:eastAsia="宋体" w:hAnsi="Calibri" w:cs="Times New Roman" w:hint="eastAsia"/>
          <w:sz w:val="18"/>
          <w:szCs w:val="18"/>
        </w:rPr>
        <w:t>可提供持续葡萄糖检测系统管理软件。</w:t>
      </w:r>
    </w:p>
    <w:p w14:paraId="5B03601F" w14:textId="77777777" w:rsidR="00165C8C" w:rsidRPr="00165C8C" w:rsidRDefault="00165C8C" w:rsidP="00165C8C">
      <w:pPr>
        <w:rPr>
          <w:rFonts w:ascii="Calibri" w:eastAsia="宋体" w:hAnsi="Calibri" w:cs="Times New Roman"/>
          <w:sz w:val="18"/>
          <w:szCs w:val="18"/>
        </w:rPr>
      </w:pPr>
    </w:p>
    <w:p w14:paraId="2B8B67F2" w14:textId="77777777" w:rsidR="00165C8C" w:rsidRPr="00165C8C" w:rsidRDefault="00165C8C" w:rsidP="00165C8C">
      <w:pPr>
        <w:rPr>
          <w:rFonts w:ascii="Calibri" w:eastAsia="宋体" w:hAnsi="Calibri" w:cs="Times New Roman"/>
          <w:b/>
          <w:sz w:val="18"/>
          <w:szCs w:val="18"/>
        </w:rPr>
      </w:pPr>
      <w:r w:rsidRPr="00165C8C">
        <w:rPr>
          <w:rFonts w:ascii="Calibri" w:eastAsia="宋体" w:hAnsi="Calibri" w:cs="Times New Roman" w:hint="eastAsia"/>
          <w:b/>
          <w:sz w:val="18"/>
          <w:szCs w:val="18"/>
        </w:rPr>
        <w:t>规格</w:t>
      </w:r>
      <w:r w:rsidRPr="00165C8C">
        <w:rPr>
          <w:rFonts w:ascii="Calibri" w:eastAsia="宋体" w:hAnsi="Calibri" w:cs="Times New Roman"/>
          <w:b/>
          <w:sz w:val="18"/>
          <w:szCs w:val="18"/>
        </w:rPr>
        <w:t>3</w:t>
      </w:r>
      <w:r w:rsidRPr="00165C8C">
        <w:rPr>
          <w:rFonts w:ascii="Calibri" w:eastAsia="宋体" w:hAnsi="Calibri" w:cs="Times New Roman" w:hint="eastAsia"/>
          <w:b/>
          <w:sz w:val="18"/>
          <w:szCs w:val="18"/>
        </w:rPr>
        <w:t>：</w:t>
      </w:r>
    </w:p>
    <w:p w14:paraId="1E1F6ADC"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w:t>
      </w:r>
      <w:r w:rsidRPr="00165C8C">
        <w:rPr>
          <w:rFonts w:ascii="Calibri" w:eastAsia="宋体" w:hAnsi="Calibri" w:cs="Times New Roman" w:hint="eastAsia"/>
          <w:sz w:val="18"/>
          <w:szCs w:val="18"/>
        </w:rPr>
        <w:t>、传感器技术</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采用</w:t>
      </w:r>
      <w:proofErr w:type="gramStart"/>
      <w:r w:rsidRPr="00165C8C">
        <w:rPr>
          <w:rFonts w:ascii="Calibri" w:eastAsia="宋体" w:hAnsi="Calibri" w:cs="Times New Roman" w:hint="eastAsia"/>
          <w:sz w:val="18"/>
          <w:szCs w:val="18"/>
        </w:rPr>
        <w:t>酶反应</w:t>
      </w:r>
      <w:proofErr w:type="gramEnd"/>
      <w:r w:rsidRPr="00165C8C">
        <w:rPr>
          <w:rFonts w:ascii="Calibri" w:eastAsia="宋体" w:hAnsi="Calibri" w:cs="Times New Roman" w:hint="eastAsia"/>
          <w:sz w:val="18"/>
          <w:szCs w:val="18"/>
        </w:rPr>
        <w:t>和电化学</w:t>
      </w:r>
      <w:proofErr w:type="gramStart"/>
      <w:r w:rsidRPr="00165C8C">
        <w:rPr>
          <w:rFonts w:ascii="Calibri" w:eastAsia="宋体" w:hAnsi="Calibri" w:cs="Times New Roman" w:hint="eastAsia"/>
          <w:sz w:val="18"/>
          <w:szCs w:val="18"/>
        </w:rPr>
        <w:t>法反应</w:t>
      </w:r>
      <w:proofErr w:type="gramEnd"/>
      <w:r w:rsidRPr="00165C8C">
        <w:rPr>
          <w:rFonts w:ascii="Calibri" w:eastAsia="宋体" w:hAnsi="Calibri" w:cs="Times New Roman" w:hint="eastAsia"/>
          <w:sz w:val="18"/>
          <w:szCs w:val="18"/>
        </w:rPr>
        <w:t>原理</w:t>
      </w:r>
      <w:r w:rsidRPr="00165C8C">
        <w:rPr>
          <w:rFonts w:ascii="Calibri" w:eastAsia="宋体" w:hAnsi="Calibri" w:cs="Times New Roman"/>
          <w:sz w:val="18"/>
          <w:szCs w:val="18"/>
        </w:rPr>
        <w:t>;</w:t>
      </w:r>
    </w:p>
    <w:p w14:paraId="36533963"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2</w:t>
      </w:r>
      <w:r w:rsidRPr="00165C8C">
        <w:rPr>
          <w:rFonts w:ascii="Calibri" w:eastAsia="宋体" w:hAnsi="Calibri" w:cs="Times New Roman" w:hint="eastAsia"/>
          <w:sz w:val="18"/>
          <w:szCs w:val="18"/>
        </w:rPr>
        <w:t>、一体化产品无需二次组装，</w:t>
      </w:r>
      <w:proofErr w:type="gramStart"/>
      <w:r w:rsidRPr="00165C8C">
        <w:rPr>
          <w:rFonts w:ascii="Calibri" w:eastAsia="宋体" w:hAnsi="Calibri" w:cs="Times New Roman" w:hint="eastAsia"/>
          <w:sz w:val="18"/>
          <w:szCs w:val="18"/>
        </w:rPr>
        <w:t>无需指</w:t>
      </w:r>
      <w:proofErr w:type="gramEnd"/>
      <w:r w:rsidRPr="00165C8C">
        <w:rPr>
          <w:rFonts w:ascii="Calibri" w:eastAsia="宋体" w:hAnsi="Calibri" w:cs="Times New Roman" w:hint="eastAsia"/>
          <w:sz w:val="18"/>
          <w:szCs w:val="18"/>
        </w:rPr>
        <w:t>血校准</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探针</w:t>
      </w:r>
      <w:proofErr w:type="gramStart"/>
      <w:r w:rsidRPr="00165C8C">
        <w:rPr>
          <w:rFonts w:ascii="Calibri" w:eastAsia="宋体" w:hAnsi="Calibri" w:cs="Times New Roman" w:hint="eastAsia"/>
          <w:sz w:val="18"/>
          <w:szCs w:val="18"/>
        </w:rPr>
        <w:t>采用软针技术</w:t>
      </w:r>
      <w:proofErr w:type="gramEnd"/>
      <w:r w:rsidRPr="00165C8C">
        <w:rPr>
          <w:rFonts w:ascii="Calibri" w:eastAsia="宋体" w:hAnsi="Calibri" w:cs="Times New Roman"/>
          <w:sz w:val="18"/>
          <w:szCs w:val="18"/>
        </w:rPr>
        <w:t>;</w:t>
      </w:r>
    </w:p>
    <w:p w14:paraId="31CD5F09"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color w:val="FFFFFF" w:themeColor="background1"/>
          <w:sz w:val="18"/>
          <w:szCs w:val="18"/>
        </w:rPr>
        <w:t>3</w:t>
      </w:r>
      <w:r w:rsidRPr="00165C8C">
        <w:rPr>
          <w:rFonts w:ascii="Calibri" w:eastAsia="宋体" w:hAnsi="Calibri" w:cs="Times New Roman" w:hint="eastAsia"/>
          <w:sz w:val="18"/>
          <w:szCs w:val="18"/>
        </w:rPr>
        <w:t>、平均相对误差绝对值</w:t>
      </w:r>
      <w:r w:rsidRPr="00165C8C">
        <w:rPr>
          <w:rFonts w:ascii="Calibri" w:eastAsia="宋体" w:hAnsi="Calibri" w:cs="Times New Roman"/>
          <w:sz w:val="18"/>
          <w:szCs w:val="18"/>
        </w:rPr>
        <w:t>:≤8.0%:</w:t>
      </w:r>
      <w:r w:rsidRPr="00165C8C">
        <w:rPr>
          <w:rFonts w:ascii="Calibri" w:eastAsia="宋体" w:hAnsi="Calibri" w:cs="Times New Roman" w:hint="eastAsia"/>
          <w:sz w:val="18"/>
          <w:szCs w:val="18"/>
        </w:rPr>
        <w:t>低血糖检测成功率</w:t>
      </w:r>
      <w:r w:rsidRPr="00165C8C">
        <w:rPr>
          <w:rFonts w:ascii="Calibri" w:eastAsia="宋体" w:hAnsi="Calibri" w:cs="Times New Roman"/>
          <w:sz w:val="18"/>
          <w:szCs w:val="18"/>
        </w:rPr>
        <w:t>:100%:</w:t>
      </w:r>
      <w:proofErr w:type="gramStart"/>
      <w:r w:rsidRPr="00165C8C">
        <w:rPr>
          <w:rFonts w:ascii="Calibri" w:eastAsia="宋体" w:hAnsi="Calibri" w:cs="Times New Roman" w:hint="eastAsia"/>
          <w:sz w:val="18"/>
          <w:szCs w:val="18"/>
        </w:rPr>
        <w:t>出值频率</w:t>
      </w:r>
      <w:proofErr w:type="gramEnd"/>
      <w:r w:rsidRPr="00165C8C">
        <w:rPr>
          <w:rFonts w:ascii="Calibri" w:eastAsia="宋体" w:hAnsi="Calibri" w:cs="Times New Roman"/>
          <w:sz w:val="18"/>
          <w:szCs w:val="18"/>
        </w:rPr>
        <w:t>≤3</w:t>
      </w:r>
      <w:r w:rsidRPr="00165C8C">
        <w:rPr>
          <w:rFonts w:ascii="Calibri" w:eastAsia="宋体" w:hAnsi="Calibri" w:cs="Times New Roman" w:hint="eastAsia"/>
          <w:sz w:val="18"/>
          <w:szCs w:val="18"/>
        </w:rPr>
        <w:t>分钟</w:t>
      </w:r>
      <w:r w:rsidRPr="00165C8C">
        <w:rPr>
          <w:rFonts w:ascii="Calibri" w:eastAsia="宋体" w:hAnsi="Calibri" w:cs="Times New Roman"/>
          <w:sz w:val="18"/>
          <w:szCs w:val="18"/>
        </w:rPr>
        <w:t>:</w:t>
      </w:r>
    </w:p>
    <w:p w14:paraId="2EC3AE78"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4</w:t>
      </w:r>
      <w:r w:rsidRPr="00165C8C">
        <w:rPr>
          <w:rFonts w:ascii="Calibri" w:eastAsia="宋体" w:hAnsi="Calibri" w:cs="Times New Roman" w:hint="eastAsia"/>
          <w:sz w:val="18"/>
          <w:szCs w:val="18"/>
        </w:rPr>
        <w:t>、具有高低值预警功能</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支持葡萄糖水平低于或高于预设提醒值，可发出提醒</w:t>
      </w:r>
      <w:r w:rsidRPr="00165C8C">
        <w:rPr>
          <w:rFonts w:ascii="Calibri" w:eastAsia="宋体" w:hAnsi="Calibri" w:cs="Times New Roman"/>
          <w:sz w:val="18"/>
          <w:szCs w:val="18"/>
        </w:rPr>
        <w:t>:</w:t>
      </w:r>
      <w:proofErr w:type="gramStart"/>
      <w:r w:rsidRPr="00165C8C">
        <w:rPr>
          <w:rFonts w:ascii="Calibri" w:eastAsia="宋体" w:hAnsi="Calibri" w:cs="Times New Roman" w:hint="eastAsia"/>
          <w:sz w:val="18"/>
          <w:szCs w:val="18"/>
        </w:rPr>
        <w:t>采用蓝牙传输</w:t>
      </w:r>
      <w:proofErr w:type="gramEnd"/>
    </w:p>
    <w:p w14:paraId="2408EF09"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5</w:t>
      </w:r>
      <w:r w:rsidRPr="00165C8C">
        <w:rPr>
          <w:rFonts w:ascii="Calibri" w:eastAsia="宋体" w:hAnsi="Calibri" w:cs="Times New Roman" w:hint="eastAsia"/>
          <w:sz w:val="18"/>
          <w:szCs w:val="18"/>
        </w:rPr>
        <w:t>、监测范围</w:t>
      </w:r>
      <w:r w:rsidRPr="00165C8C">
        <w:rPr>
          <w:rFonts w:ascii="Calibri" w:eastAsia="宋体" w:hAnsi="Calibri" w:cs="Times New Roman"/>
          <w:sz w:val="18"/>
          <w:szCs w:val="18"/>
        </w:rPr>
        <w:t>2.0mmol/L-25.0mmo!/L;</w:t>
      </w:r>
      <w:r w:rsidRPr="00165C8C">
        <w:rPr>
          <w:rFonts w:ascii="Calibri" w:eastAsia="宋体" w:hAnsi="Calibri" w:cs="Times New Roman" w:hint="eastAsia"/>
          <w:sz w:val="18"/>
          <w:szCs w:val="18"/>
        </w:rPr>
        <w:t>进液防护等级不低于</w:t>
      </w:r>
      <w:r w:rsidRPr="00165C8C">
        <w:rPr>
          <w:rFonts w:ascii="Calibri" w:eastAsia="宋体" w:hAnsi="Calibri" w:cs="Times New Roman"/>
          <w:sz w:val="18"/>
          <w:szCs w:val="18"/>
        </w:rPr>
        <w:t>IP28:</w:t>
      </w:r>
      <w:r w:rsidRPr="00165C8C">
        <w:rPr>
          <w:rFonts w:ascii="Calibri" w:eastAsia="宋体" w:hAnsi="Calibri" w:cs="Times New Roman" w:hint="eastAsia"/>
          <w:sz w:val="18"/>
          <w:szCs w:val="18"/>
        </w:rPr>
        <w:t>使用寿命</w:t>
      </w:r>
      <w:r w:rsidRPr="00165C8C">
        <w:rPr>
          <w:rFonts w:ascii="Calibri" w:eastAsia="宋体" w:hAnsi="Calibri" w:cs="Times New Roman"/>
          <w:sz w:val="18"/>
          <w:szCs w:val="18"/>
        </w:rPr>
        <w:t>&gt;7</w:t>
      </w:r>
      <w:r w:rsidRPr="00165C8C">
        <w:rPr>
          <w:rFonts w:ascii="Calibri" w:eastAsia="宋体" w:hAnsi="Calibri" w:cs="Times New Roman" w:hint="eastAsia"/>
          <w:sz w:val="18"/>
          <w:szCs w:val="18"/>
        </w:rPr>
        <w:t>天</w:t>
      </w:r>
      <w:r w:rsidRPr="00165C8C">
        <w:rPr>
          <w:rFonts w:ascii="Calibri" w:eastAsia="宋体" w:hAnsi="Calibri" w:cs="Times New Roman"/>
          <w:sz w:val="18"/>
          <w:szCs w:val="18"/>
        </w:rPr>
        <w:t>;</w:t>
      </w:r>
    </w:p>
    <w:p w14:paraId="05C70404"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6</w:t>
      </w:r>
      <w:r w:rsidRPr="00165C8C">
        <w:rPr>
          <w:rFonts w:ascii="Calibri" w:eastAsia="宋体" w:hAnsi="Calibri" w:cs="Times New Roman" w:hint="eastAsia"/>
          <w:sz w:val="18"/>
          <w:szCs w:val="18"/>
        </w:rPr>
        <w:t>、具有</w:t>
      </w:r>
      <w:proofErr w:type="spellStart"/>
      <w:r w:rsidRPr="00165C8C">
        <w:rPr>
          <w:rFonts w:ascii="Calibri" w:eastAsia="宋体" w:hAnsi="Calibri" w:cs="Times New Roman"/>
          <w:sz w:val="18"/>
          <w:szCs w:val="18"/>
        </w:rPr>
        <w:t>CGM+BGM+CSIl</w:t>
      </w:r>
      <w:proofErr w:type="spellEnd"/>
      <w:r w:rsidRPr="00165C8C">
        <w:rPr>
          <w:rFonts w:ascii="Calibri" w:eastAsia="宋体" w:hAnsi="Calibri" w:cs="Times New Roman"/>
          <w:sz w:val="18"/>
          <w:szCs w:val="18"/>
        </w:rPr>
        <w:t>+</w:t>
      </w:r>
      <w:proofErr w:type="gramStart"/>
      <w:r w:rsidRPr="00165C8C">
        <w:rPr>
          <w:rFonts w:ascii="Calibri" w:eastAsia="宋体" w:hAnsi="Calibri" w:cs="Times New Roman" w:hint="eastAsia"/>
          <w:sz w:val="18"/>
          <w:szCs w:val="18"/>
        </w:rPr>
        <w:t>患教系统</w:t>
      </w:r>
      <w:proofErr w:type="gramEnd"/>
      <w:r w:rsidRPr="00165C8C">
        <w:rPr>
          <w:rFonts w:ascii="Calibri" w:eastAsia="宋体" w:hAnsi="Calibri" w:cs="Times New Roman" w:hint="eastAsia"/>
          <w:sz w:val="18"/>
          <w:szCs w:val="18"/>
        </w:rPr>
        <w:t>四</w:t>
      </w:r>
      <w:proofErr w:type="gramStart"/>
      <w:r w:rsidRPr="00165C8C">
        <w:rPr>
          <w:rFonts w:ascii="Calibri" w:eastAsia="宋体" w:hAnsi="Calibri" w:cs="Times New Roman" w:hint="eastAsia"/>
          <w:sz w:val="18"/>
          <w:szCs w:val="18"/>
        </w:rPr>
        <w:t>合一糖管系统</w:t>
      </w:r>
      <w:proofErr w:type="gramEnd"/>
      <w:r w:rsidRPr="00165C8C">
        <w:rPr>
          <w:rFonts w:ascii="Calibri" w:eastAsia="宋体" w:hAnsi="Calibri" w:cs="Times New Roman" w:hint="eastAsia"/>
          <w:sz w:val="18"/>
          <w:szCs w:val="18"/>
        </w:rPr>
        <w:t>，全方位控制患者血糖</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具有国际糖尿病</w:t>
      </w:r>
    </w:p>
    <w:p w14:paraId="3EF1B577"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中心</w:t>
      </w:r>
      <w:r w:rsidRPr="00165C8C">
        <w:rPr>
          <w:rFonts w:ascii="Calibri" w:eastAsia="宋体" w:hAnsi="Calibri" w:cs="Times New Roman"/>
          <w:sz w:val="18"/>
          <w:szCs w:val="18"/>
        </w:rPr>
        <w:t xml:space="preserve"> AGP </w:t>
      </w:r>
      <w:r w:rsidRPr="00165C8C">
        <w:rPr>
          <w:rFonts w:ascii="Calibri" w:eastAsia="宋体" w:hAnsi="Calibri" w:cs="Times New Roman" w:hint="eastAsia"/>
          <w:sz w:val="18"/>
          <w:szCs w:val="18"/>
        </w:rPr>
        <w:t>图谱授权</w:t>
      </w:r>
    </w:p>
    <w:p w14:paraId="59CB6FEB"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7</w:t>
      </w:r>
      <w:r w:rsidRPr="00165C8C">
        <w:rPr>
          <w:rFonts w:ascii="Calibri" w:eastAsia="宋体" w:hAnsi="Calibri" w:cs="Times New Roman" w:hint="eastAsia"/>
          <w:sz w:val="18"/>
          <w:szCs w:val="18"/>
        </w:rPr>
        <w:t>、软件系统支持设置动态血糖监测提醒条件</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具有声音提醒功能，支持语音播报指尖血及动态血糖异常血糖</w:t>
      </w:r>
    </w:p>
    <w:p w14:paraId="6C917478" w14:textId="77777777" w:rsidR="00165C8C" w:rsidRPr="00165C8C" w:rsidRDefault="00165C8C" w:rsidP="00165C8C">
      <w:pPr>
        <w:rPr>
          <w:rFonts w:ascii="Calibri" w:eastAsia="宋体" w:hAnsi="Calibri" w:cs="Times New Roman"/>
          <w:sz w:val="18"/>
          <w:szCs w:val="18"/>
        </w:rPr>
      </w:pPr>
    </w:p>
    <w:p w14:paraId="232E013A" w14:textId="32402D3B" w:rsidR="00165C8C" w:rsidRPr="00165C8C" w:rsidRDefault="00C820A6" w:rsidP="00C820A6">
      <w:pPr>
        <w:ind w:firstLineChars="1297" w:firstLine="2344"/>
        <w:rPr>
          <w:rFonts w:ascii="Calibri" w:eastAsia="宋体" w:hAnsi="Calibri" w:cs="Times New Roman"/>
          <w:b/>
          <w:sz w:val="18"/>
          <w:szCs w:val="18"/>
        </w:rPr>
      </w:pPr>
      <w:r>
        <w:rPr>
          <w:rFonts w:ascii="Calibri" w:eastAsia="宋体" w:hAnsi="Calibri" w:cs="Times New Roman" w:hint="eastAsia"/>
          <w:b/>
          <w:sz w:val="18"/>
          <w:szCs w:val="18"/>
        </w:rPr>
        <w:t>便携式手动</w:t>
      </w:r>
      <w:r w:rsidR="00165C8C" w:rsidRPr="00165C8C">
        <w:rPr>
          <w:rFonts w:ascii="Calibri" w:eastAsia="宋体" w:hAnsi="Calibri" w:cs="Times New Roman" w:hint="eastAsia"/>
          <w:b/>
          <w:sz w:val="18"/>
          <w:szCs w:val="18"/>
        </w:rPr>
        <w:t>引流瓶采购需求</w:t>
      </w:r>
    </w:p>
    <w:p w14:paraId="36F1DB9F"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t>含液体腔</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储存引流液</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、水封腔</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维持负压</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w:t>
      </w:r>
    </w:p>
    <w:p w14:paraId="77833C86"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lastRenderedPageBreak/>
        <w:t>连接管路</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透明软管连接患者胸腔与引流瓶。</w:t>
      </w:r>
    </w:p>
    <w:p w14:paraId="00B5D1C0"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t>刻度标识</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用于记录引流量。</w:t>
      </w:r>
    </w:p>
    <w:p w14:paraId="5A3C69F9"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t>悬挂装置</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用于悬挂床旁。</w:t>
      </w:r>
    </w:p>
    <w:p w14:paraId="5ABA4A47" w14:textId="77777777" w:rsidR="00165C8C" w:rsidRPr="00165C8C" w:rsidRDefault="00165C8C" w:rsidP="00165C8C">
      <w:pPr>
        <w:rPr>
          <w:rFonts w:ascii="Calibri" w:eastAsia="宋体" w:hAnsi="Calibri" w:cs="Times New Roman"/>
          <w:sz w:val="18"/>
          <w:szCs w:val="18"/>
        </w:rPr>
      </w:pPr>
    </w:p>
    <w:p w14:paraId="30584330" w14:textId="77777777" w:rsidR="00CF0ED3" w:rsidRPr="00165C8C" w:rsidRDefault="00CF0ED3">
      <w:pPr>
        <w:rPr>
          <w:sz w:val="18"/>
          <w:szCs w:val="18"/>
        </w:rPr>
      </w:pPr>
    </w:p>
    <w:sectPr w:rsidR="00CF0ED3" w:rsidRPr="00165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233C9" w14:textId="77777777" w:rsidR="00A0397C" w:rsidRDefault="00A0397C" w:rsidP="00CF0ED3">
      <w:r>
        <w:separator/>
      </w:r>
    </w:p>
  </w:endnote>
  <w:endnote w:type="continuationSeparator" w:id="0">
    <w:p w14:paraId="50352CDA" w14:textId="77777777" w:rsidR="00A0397C" w:rsidRDefault="00A0397C" w:rsidP="00CF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7EBC" w14:textId="77777777" w:rsidR="00A0397C" w:rsidRDefault="00A0397C" w:rsidP="00CF0ED3">
      <w:r>
        <w:separator/>
      </w:r>
    </w:p>
  </w:footnote>
  <w:footnote w:type="continuationSeparator" w:id="0">
    <w:p w14:paraId="0EDC3BCC" w14:textId="77777777" w:rsidR="00A0397C" w:rsidRDefault="00A0397C" w:rsidP="00CF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0E"/>
    <w:rsid w:val="00097519"/>
    <w:rsid w:val="00165C8C"/>
    <w:rsid w:val="001D3655"/>
    <w:rsid w:val="003616E8"/>
    <w:rsid w:val="00541CAB"/>
    <w:rsid w:val="005D2B0E"/>
    <w:rsid w:val="00660B82"/>
    <w:rsid w:val="00886AE4"/>
    <w:rsid w:val="00A0397C"/>
    <w:rsid w:val="00A23BB7"/>
    <w:rsid w:val="00C820A6"/>
    <w:rsid w:val="00CF0ED3"/>
    <w:rsid w:val="00E040D3"/>
    <w:rsid w:val="00E447CE"/>
    <w:rsid w:val="00ED0804"/>
    <w:rsid w:val="00FE1E1B"/>
    <w:rsid w:val="067D155B"/>
    <w:rsid w:val="0822060B"/>
    <w:rsid w:val="09AD65FB"/>
    <w:rsid w:val="0B0C140B"/>
    <w:rsid w:val="0D272220"/>
    <w:rsid w:val="0E121D8E"/>
    <w:rsid w:val="11EB5B62"/>
    <w:rsid w:val="159D7523"/>
    <w:rsid w:val="16225C7A"/>
    <w:rsid w:val="16297009"/>
    <w:rsid w:val="1A512287"/>
    <w:rsid w:val="1D210A3A"/>
    <w:rsid w:val="205D447F"/>
    <w:rsid w:val="21C913A3"/>
    <w:rsid w:val="2B960845"/>
    <w:rsid w:val="2CE455E0"/>
    <w:rsid w:val="2E144BAF"/>
    <w:rsid w:val="2EDE2C2F"/>
    <w:rsid w:val="2F9E23BE"/>
    <w:rsid w:val="312D1C4B"/>
    <w:rsid w:val="327B69E7"/>
    <w:rsid w:val="360016DD"/>
    <w:rsid w:val="38D155B2"/>
    <w:rsid w:val="41456B3D"/>
    <w:rsid w:val="43C024AB"/>
    <w:rsid w:val="45D40490"/>
    <w:rsid w:val="49647D7D"/>
    <w:rsid w:val="4A372D9B"/>
    <w:rsid w:val="4C675BBA"/>
    <w:rsid w:val="58607961"/>
    <w:rsid w:val="5A427C66"/>
    <w:rsid w:val="5E800D5D"/>
    <w:rsid w:val="637F36E5"/>
    <w:rsid w:val="6A413A96"/>
    <w:rsid w:val="6C00395A"/>
    <w:rsid w:val="6D667370"/>
    <w:rsid w:val="6F516A80"/>
    <w:rsid w:val="7AB21E46"/>
    <w:rsid w:val="7B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0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0ED3"/>
    <w:rPr>
      <w:kern w:val="2"/>
      <w:sz w:val="18"/>
      <w:szCs w:val="18"/>
    </w:rPr>
  </w:style>
  <w:style w:type="paragraph" w:styleId="a4">
    <w:name w:val="footer"/>
    <w:basedOn w:val="a"/>
    <w:link w:val="Char0"/>
    <w:rsid w:val="00CF0ED3"/>
    <w:pPr>
      <w:tabs>
        <w:tab w:val="center" w:pos="4153"/>
        <w:tab w:val="right" w:pos="8306"/>
      </w:tabs>
      <w:snapToGrid w:val="0"/>
      <w:jc w:val="left"/>
    </w:pPr>
    <w:rPr>
      <w:sz w:val="18"/>
      <w:szCs w:val="18"/>
    </w:rPr>
  </w:style>
  <w:style w:type="character" w:customStyle="1" w:styleId="Char0">
    <w:name w:val="页脚 Char"/>
    <w:basedOn w:val="a0"/>
    <w:link w:val="a4"/>
    <w:rsid w:val="00CF0E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0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0ED3"/>
    <w:rPr>
      <w:kern w:val="2"/>
      <w:sz w:val="18"/>
      <w:szCs w:val="18"/>
    </w:rPr>
  </w:style>
  <w:style w:type="paragraph" w:styleId="a4">
    <w:name w:val="footer"/>
    <w:basedOn w:val="a"/>
    <w:link w:val="Char0"/>
    <w:rsid w:val="00CF0ED3"/>
    <w:pPr>
      <w:tabs>
        <w:tab w:val="center" w:pos="4153"/>
        <w:tab w:val="right" w:pos="8306"/>
      </w:tabs>
      <w:snapToGrid w:val="0"/>
      <w:jc w:val="left"/>
    </w:pPr>
    <w:rPr>
      <w:sz w:val="18"/>
      <w:szCs w:val="18"/>
    </w:rPr>
  </w:style>
  <w:style w:type="character" w:customStyle="1" w:styleId="Char0">
    <w:name w:val="页脚 Char"/>
    <w:basedOn w:val="a0"/>
    <w:link w:val="a4"/>
    <w:rsid w:val="00CF0E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0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黄所长</cp:lastModifiedBy>
  <cp:revision>3</cp:revision>
  <cp:lastPrinted>2025-08-01T02:04:00Z</cp:lastPrinted>
  <dcterms:created xsi:type="dcterms:W3CDTF">2025-09-02T08:26:00Z</dcterms:created>
  <dcterms:modified xsi:type="dcterms:W3CDTF">2025-09-02T09:08:00Z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eyJoZGlkIjoiMTQwZTk1OGQ4YjZmZjNjMDI1Nzg0NGRlNDg4MjM0ZTEiLCJ1c2VySWQiOiI0MjExMjI2OTkifQ==</vt:lpwstr>
  </property>
  <property fmtid="{D5CDD505-2E9C-101B-9397-08002B2CF9AE}" pid="4" name="ICV">
    <vt:lpwstr>B95F821DD3384ACEB2BF8B4D75F0B118_12</vt:lpwstr>
  </property>
</Properties>
</file>