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2"/>
        <w:gridCol w:w="5948"/>
        <w:gridCol w:w="1372"/>
      </w:tblGrid>
      <w:tr w:rsidR="00CE148B" w:rsidRPr="00C05167" w:rsidTr="00B043D4">
        <w:trPr>
          <w:trHeight w:val="495"/>
        </w:trPr>
        <w:tc>
          <w:tcPr>
            <w:tcW w:w="1380" w:type="dxa"/>
            <w:hideMark/>
          </w:tcPr>
          <w:p w:rsidR="00CE148B" w:rsidRPr="00C05167" w:rsidRDefault="00CE148B" w:rsidP="00B043D4">
            <w:pPr>
              <w:jc w:val="center"/>
              <w:rPr>
                <w:b/>
                <w:bCs/>
              </w:rPr>
            </w:pPr>
            <w:r w:rsidRPr="00C05167">
              <w:rPr>
                <w:rFonts w:hint="eastAsia"/>
                <w:b/>
                <w:bCs/>
              </w:rPr>
              <w:t>附件</w:t>
            </w:r>
            <w:r w:rsidRPr="00C05167">
              <w:rPr>
                <w:rFonts w:hint="eastAsia"/>
                <w:b/>
                <w:bCs/>
              </w:rPr>
              <w:t>1</w:t>
            </w:r>
            <w:r w:rsidRPr="00C051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60" w:type="dxa"/>
            <w:gridSpan w:val="2"/>
            <w:noWrap/>
            <w:hideMark/>
          </w:tcPr>
          <w:p w:rsidR="00CE148B" w:rsidRPr="00C05167" w:rsidRDefault="00CE148B" w:rsidP="00B043D4">
            <w:pPr>
              <w:jc w:val="center"/>
              <w:rPr>
                <w:b/>
                <w:bCs/>
              </w:rPr>
            </w:pPr>
            <w:bookmarkStart w:id="0" w:name="_GoBack"/>
            <w:r w:rsidRPr="00C05167">
              <w:rPr>
                <w:rFonts w:hint="eastAsia"/>
                <w:b/>
                <w:bCs/>
              </w:rPr>
              <w:t>308</w:t>
            </w:r>
            <w:r w:rsidRPr="00C05167">
              <w:rPr>
                <w:rFonts w:hint="eastAsia"/>
                <w:b/>
                <w:bCs/>
              </w:rPr>
              <w:t>紫外线光疗</w:t>
            </w:r>
            <w:proofErr w:type="gramStart"/>
            <w:r w:rsidRPr="00C05167">
              <w:rPr>
                <w:rFonts w:hint="eastAsia"/>
                <w:b/>
                <w:bCs/>
              </w:rPr>
              <w:t>仪项目</w:t>
            </w:r>
            <w:proofErr w:type="gramEnd"/>
            <w:r w:rsidRPr="00C05167">
              <w:rPr>
                <w:rFonts w:hint="eastAsia"/>
                <w:b/>
                <w:bCs/>
              </w:rPr>
              <w:t>招标需求</w:t>
            </w:r>
            <w:bookmarkEnd w:id="0"/>
          </w:p>
        </w:tc>
      </w:tr>
      <w:tr w:rsidR="00CE148B" w:rsidRPr="00C05167" w:rsidTr="00B043D4">
        <w:trPr>
          <w:trHeight w:val="36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  <w:rPr>
                <w:b/>
                <w:bCs/>
              </w:rPr>
            </w:pPr>
            <w:proofErr w:type="gramStart"/>
            <w:r w:rsidRPr="00C05167"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8560" w:type="dxa"/>
            <w:gridSpan w:val="2"/>
            <w:noWrap/>
            <w:hideMark/>
          </w:tcPr>
          <w:p w:rsidR="00CE148B" w:rsidRPr="00C05167" w:rsidRDefault="00CE148B" w:rsidP="00B043D4">
            <w:pPr>
              <w:jc w:val="center"/>
              <w:rPr>
                <w:b/>
                <w:bCs/>
              </w:rPr>
            </w:pPr>
            <w:r w:rsidRPr="00C05167">
              <w:rPr>
                <w:rFonts w:hint="eastAsia"/>
                <w:b/>
                <w:bCs/>
              </w:rPr>
              <w:t>技术参数</w:t>
            </w:r>
            <w:r w:rsidRPr="00C05167">
              <w:rPr>
                <w:rFonts w:hint="eastAsia"/>
                <w:b/>
                <w:bCs/>
              </w:rPr>
              <w:t>/</w:t>
            </w:r>
            <w:r w:rsidRPr="00C05167">
              <w:rPr>
                <w:rFonts w:hint="eastAsia"/>
                <w:b/>
                <w:bCs/>
              </w:rPr>
              <w:t>服务需求</w:t>
            </w:r>
          </w:p>
        </w:tc>
      </w:tr>
      <w:tr w:rsidR="00CE148B" w:rsidRPr="00C05167" w:rsidTr="00B043D4">
        <w:trPr>
          <w:trHeight w:val="48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1</w:t>
            </w:r>
          </w:p>
        </w:tc>
        <w:tc>
          <w:tcPr>
            <w:tcW w:w="8560" w:type="dxa"/>
            <w:gridSpan w:val="2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机器采用</w:t>
            </w:r>
            <w:proofErr w:type="gramStart"/>
            <w:r w:rsidRPr="00C05167">
              <w:rPr>
                <w:rFonts w:hint="eastAsia"/>
              </w:rPr>
              <w:t>一</w:t>
            </w:r>
            <w:proofErr w:type="gramEnd"/>
            <w:r w:rsidRPr="00C05167">
              <w:rPr>
                <w:rFonts w:hint="eastAsia"/>
              </w:rPr>
              <w:t>体式推车式设计</w:t>
            </w:r>
          </w:p>
        </w:tc>
      </w:tr>
      <w:tr w:rsidR="00CE148B" w:rsidRPr="00C05167" w:rsidTr="00B043D4">
        <w:trPr>
          <w:trHeight w:val="48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2</w:t>
            </w:r>
          </w:p>
        </w:tc>
        <w:tc>
          <w:tcPr>
            <w:tcW w:w="8560" w:type="dxa"/>
            <w:gridSpan w:val="2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受照面积：≥</w:t>
            </w:r>
            <w:r w:rsidRPr="00C05167">
              <w:rPr>
                <w:rFonts w:hint="eastAsia"/>
              </w:rPr>
              <w:t>20c</w:t>
            </w:r>
            <w:r w:rsidRPr="00C05167">
              <w:rPr>
                <w:rFonts w:hint="eastAsia"/>
              </w:rPr>
              <w:t>㎡±</w:t>
            </w:r>
            <w:r w:rsidRPr="00C05167">
              <w:rPr>
                <w:rFonts w:hint="eastAsia"/>
              </w:rPr>
              <w:t>1c</w:t>
            </w:r>
            <w:r w:rsidRPr="00C05167">
              <w:rPr>
                <w:rFonts w:hint="eastAsia"/>
              </w:rPr>
              <w:t>㎡</w:t>
            </w:r>
          </w:p>
        </w:tc>
      </w:tr>
      <w:tr w:rsidR="00CE148B" w:rsidRPr="00C05167" w:rsidTr="00B043D4">
        <w:trPr>
          <w:trHeight w:val="48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3</w:t>
            </w:r>
          </w:p>
        </w:tc>
        <w:tc>
          <w:tcPr>
            <w:tcW w:w="8560" w:type="dxa"/>
            <w:gridSpan w:val="2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波长范围：</w:t>
            </w:r>
            <w:r w:rsidRPr="00C05167">
              <w:rPr>
                <w:rFonts w:hint="eastAsia"/>
              </w:rPr>
              <w:t>308nm</w:t>
            </w:r>
            <w:r w:rsidRPr="00C05167">
              <w:rPr>
                <w:rFonts w:hint="eastAsia"/>
              </w:rPr>
              <w:t>±</w:t>
            </w:r>
            <w:r w:rsidRPr="00C05167">
              <w:rPr>
                <w:rFonts w:hint="eastAsia"/>
              </w:rPr>
              <w:t>2</w:t>
            </w:r>
          </w:p>
        </w:tc>
      </w:tr>
      <w:tr w:rsidR="00CE148B" w:rsidRPr="00C05167" w:rsidTr="00B043D4">
        <w:trPr>
          <w:trHeight w:val="48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4</w:t>
            </w:r>
          </w:p>
        </w:tc>
        <w:tc>
          <w:tcPr>
            <w:tcW w:w="8560" w:type="dxa"/>
            <w:gridSpan w:val="2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采用氯化氙（</w:t>
            </w:r>
            <w:proofErr w:type="spellStart"/>
            <w:r w:rsidRPr="00C05167">
              <w:rPr>
                <w:rFonts w:hint="eastAsia"/>
              </w:rPr>
              <w:t>XeCl</w:t>
            </w:r>
            <w:proofErr w:type="spellEnd"/>
            <w:r w:rsidRPr="00C05167">
              <w:rPr>
                <w:rFonts w:hint="eastAsia"/>
              </w:rPr>
              <w:t>）单一波长准分子光源</w:t>
            </w:r>
          </w:p>
        </w:tc>
      </w:tr>
      <w:tr w:rsidR="00CE148B" w:rsidRPr="00C05167" w:rsidTr="00B043D4">
        <w:trPr>
          <w:trHeight w:val="48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5</w:t>
            </w:r>
          </w:p>
        </w:tc>
        <w:tc>
          <w:tcPr>
            <w:tcW w:w="8560" w:type="dxa"/>
            <w:gridSpan w:val="2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辐照强度范围≥</w:t>
            </w:r>
            <w:r w:rsidRPr="00C05167">
              <w:rPr>
                <w:rFonts w:hint="eastAsia"/>
              </w:rPr>
              <w:t>50mW/c</w:t>
            </w:r>
            <w:r w:rsidRPr="00C05167">
              <w:rPr>
                <w:rFonts w:hint="eastAsia"/>
              </w:rPr>
              <w:t>㎡</w:t>
            </w:r>
          </w:p>
        </w:tc>
      </w:tr>
      <w:tr w:rsidR="00CE148B" w:rsidRPr="00C05167" w:rsidTr="00B043D4">
        <w:trPr>
          <w:trHeight w:val="48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6</w:t>
            </w:r>
          </w:p>
        </w:tc>
        <w:tc>
          <w:tcPr>
            <w:tcW w:w="8560" w:type="dxa"/>
            <w:gridSpan w:val="2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剂量设置范围：</w:t>
            </w:r>
            <w:r w:rsidRPr="00C05167">
              <w:rPr>
                <w:rFonts w:hint="eastAsia"/>
              </w:rPr>
              <w:t>0~5000mJ/c</w:t>
            </w:r>
            <w:r w:rsidRPr="00C05167">
              <w:rPr>
                <w:rFonts w:hint="eastAsia"/>
              </w:rPr>
              <w:t>㎡</w:t>
            </w:r>
          </w:p>
        </w:tc>
      </w:tr>
      <w:tr w:rsidR="00CE148B" w:rsidRPr="00C05167" w:rsidTr="00B043D4">
        <w:trPr>
          <w:trHeight w:val="48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7</w:t>
            </w:r>
          </w:p>
        </w:tc>
        <w:tc>
          <w:tcPr>
            <w:tcW w:w="8560" w:type="dxa"/>
            <w:gridSpan w:val="2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内置强度检测功能，时刻监测机器强度</w:t>
            </w:r>
          </w:p>
        </w:tc>
      </w:tr>
      <w:tr w:rsidR="00CE148B" w:rsidRPr="00C05167" w:rsidTr="00B043D4">
        <w:trPr>
          <w:trHeight w:val="48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8</w:t>
            </w:r>
          </w:p>
        </w:tc>
        <w:tc>
          <w:tcPr>
            <w:tcW w:w="8560" w:type="dxa"/>
            <w:gridSpan w:val="2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内置最小红斑量（</w:t>
            </w:r>
            <w:r w:rsidRPr="00C05167">
              <w:rPr>
                <w:rFonts w:hint="eastAsia"/>
              </w:rPr>
              <w:t>MED</w:t>
            </w:r>
            <w:r w:rsidRPr="00C05167">
              <w:rPr>
                <w:rFonts w:hint="eastAsia"/>
              </w:rPr>
              <w:t>）测试功能</w:t>
            </w:r>
          </w:p>
        </w:tc>
      </w:tr>
      <w:tr w:rsidR="00CE148B" w:rsidRPr="00C05167" w:rsidTr="00B043D4">
        <w:trPr>
          <w:trHeight w:val="48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9</w:t>
            </w:r>
          </w:p>
        </w:tc>
        <w:tc>
          <w:tcPr>
            <w:tcW w:w="8560" w:type="dxa"/>
            <w:gridSpan w:val="2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内置用户信息管理，可以录入患者治疗信息</w:t>
            </w:r>
          </w:p>
        </w:tc>
      </w:tr>
      <w:tr w:rsidR="00CE148B" w:rsidRPr="00C05167" w:rsidTr="00B043D4">
        <w:trPr>
          <w:trHeight w:val="48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10</w:t>
            </w:r>
          </w:p>
        </w:tc>
        <w:tc>
          <w:tcPr>
            <w:tcW w:w="8560" w:type="dxa"/>
            <w:gridSpan w:val="2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配置计时芯片，可以查看光源寿命</w:t>
            </w:r>
          </w:p>
        </w:tc>
      </w:tr>
      <w:tr w:rsidR="00CE148B" w:rsidRPr="00C05167" w:rsidTr="00B043D4">
        <w:trPr>
          <w:trHeight w:val="48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11</w:t>
            </w:r>
          </w:p>
        </w:tc>
        <w:tc>
          <w:tcPr>
            <w:tcW w:w="8560" w:type="dxa"/>
            <w:gridSpan w:val="2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治疗手柄配有多种规格的遮光片，可以遮盖住正常皮肤</w:t>
            </w:r>
          </w:p>
        </w:tc>
      </w:tr>
      <w:tr w:rsidR="00CE148B" w:rsidRPr="00C05167" w:rsidTr="00B043D4">
        <w:trPr>
          <w:trHeight w:val="36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  <w:rPr>
                <w:b/>
                <w:bCs/>
              </w:rPr>
            </w:pPr>
            <w:r w:rsidRPr="00C05167"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8560" w:type="dxa"/>
            <w:gridSpan w:val="2"/>
            <w:noWrap/>
            <w:hideMark/>
          </w:tcPr>
          <w:p w:rsidR="00CE148B" w:rsidRPr="00C05167" w:rsidRDefault="00CE148B" w:rsidP="00B043D4">
            <w:pPr>
              <w:jc w:val="center"/>
              <w:rPr>
                <w:b/>
                <w:bCs/>
              </w:rPr>
            </w:pPr>
            <w:r w:rsidRPr="00C05167">
              <w:rPr>
                <w:rFonts w:hint="eastAsia"/>
                <w:b/>
                <w:bCs/>
              </w:rPr>
              <w:t>商务条款</w:t>
            </w:r>
          </w:p>
        </w:tc>
      </w:tr>
      <w:tr w:rsidR="00CE148B" w:rsidRPr="00C05167" w:rsidTr="00B043D4">
        <w:trPr>
          <w:trHeight w:val="72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1</w:t>
            </w:r>
          </w:p>
        </w:tc>
        <w:tc>
          <w:tcPr>
            <w:tcW w:w="8560" w:type="dxa"/>
            <w:gridSpan w:val="2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付款方式：货物验收合格后一个月内支付合同总额的</w:t>
            </w:r>
            <w:r w:rsidRPr="00C05167">
              <w:rPr>
                <w:rFonts w:hint="eastAsia"/>
              </w:rPr>
              <w:t>90%</w:t>
            </w:r>
            <w:r w:rsidRPr="00C05167">
              <w:rPr>
                <w:rFonts w:hint="eastAsia"/>
              </w:rPr>
              <w:t>，余款</w:t>
            </w:r>
            <w:r w:rsidRPr="00C05167">
              <w:rPr>
                <w:rFonts w:hint="eastAsia"/>
              </w:rPr>
              <w:t>10%</w:t>
            </w:r>
            <w:r w:rsidRPr="00C05167">
              <w:rPr>
                <w:rFonts w:hint="eastAsia"/>
              </w:rPr>
              <w:t>在满三年付清；付款</w:t>
            </w:r>
            <w:proofErr w:type="gramStart"/>
            <w:r w:rsidRPr="00C05167">
              <w:rPr>
                <w:rFonts w:hint="eastAsia"/>
              </w:rPr>
              <w:t>前供应</w:t>
            </w:r>
            <w:proofErr w:type="gramEnd"/>
            <w:r w:rsidRPr="00C05167">
              <w:rPr>
                <w:rFonts w:hint="eastAsia"/>
              </w:rPr>
              <w:t>商需提供相应金额发票。</w:t>
            </w:r>
          </w:p>
        </w:tc>
      </w:tr>
      <w:tr w:rsidR="00CE148B" w:rsidRPr="00C05167" w:rsidTr="00B043D4">
        <w:trPr>
          <w:trHeight w:val="36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2</w:t>
            </w:r>
          </w:p>
        </w:tc>
        <w:tc>
          <w:tcPr>
            <w:tcW w:w="8560" w:type="dxa"/>
            <w:gridSpan w:val="2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质保期：三年</w:t>
            </w:r>
          </w:p>
        </w:tc>
      </w:tr>
      <w:tr w:rsidR="00CE148B" w:rsidRPr="00C05167" w:rsidTr="00B043D4">
        <w:trPr>
          <w:trHeight w:val="417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3</w:t>
            </w:r>
          </w:p>
        </w:tc>
        <w:tc>
          <w:tcPr>
            <w:tcW w:w="8560" w:type="dxa"/>
            <w:gridSpan w:val="2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售后服务：签订合同后</w:t>
            </w:r>
            <w:r w:rsidRPr="00C05167">
              <w:rPr>
                <w:rFonts w:hint="eastAsia"/>
              </w:rPr>
              <w:t>30</w:t>
            </w:r>
            <w:r w:rsidRPr="00C05167">
              <w:rPr>
                <w:rFonts w:hint="eastAsia"/>
              </w:rPr>
              <w:t>日内到货</w:t>
            </w:r>
            <w:r w:rsidRPr="00C05167">
              <w:rPr>
                <w:rFonts w:hint="eastAsia"/>
              </w:rPr>
              <w:br/>
              <w:t>1</w:t>
            </w:r>
            <w:r w:rsidRPr="00C05167">
              <w:rPr>
                <w:rFonts w:hint="eastAsia"/>
              </w:rPr>
              <w:t>、供应商所投产品必须提供自通过最终验收合格、签署验收合格证书并办理移交手续之日起三年的质量保证期；</w:t>
            </w:r>
            <w:r w:rsidRPr="00C05167">
              <w:rPr>
                <w:rFonts w:hint="eastAsia"/>
              </w:rPr>
              <w:br/>
              <w:t>2</w:t>
            </w:r>
            <w:r w:rsidRPr="00C05167">
              <w:rPr>
                <w:rFonts w:hint="eastAsia"/>
              </w:rPr>
              <w:t>、在本项目承诺的免费质量保证期内实行“三包”服务。质保期内免费上门服务及技术支持，每年由维修工程师提供至少</w:t>
            </w:r>
            <w:r w:rsidRPr="00C05167">
              <w:rPr>
                <w:rFonts w:hint="eastAsia"/>
              </w:rPr>
              <w:t>2</w:t>
            </w:r>
            <w:r w:rsidRPr="00C05167">
              <w:rPr>
                <w:rFonts w:hint="eastAsia"/>
              </w:rPr>
              <w:t>次的上门维护保养工作；</w:t>
            </w:r>
            <w:r w:rsidRPr="00C05167">
              <w:rPr>
                <w:rFonts w:hint="eastAsia"/>
              </w:rPr>
              <w:t xml:space="preserve"> </w:t>
            </w:r>
            <w:r w:rsidRPr="00C05167">
              <w:rPr>
                <w:rFonts w:hint="eastAsia"/>
              </w:rPr>
              <w:br/>
              <w:t>3</w:t>
            </w:r>
            <w:r w:rsidRPr="00C05167">
              <w:rPr>
                <w:rFonts w:hint="eastAsia"/>
              </w:rPr>
              <w:t>、质量保证期内中标供应商应对由于设计、工艺或材料的缺陷而发生的任何不足和故障负责任。</w:t>
            </w:r>
            <w:r w:rsidRPr="00C05167">
              <w:rPr>
                <w:rFonts w:hint="eastAsia"/>
              </w:rPr>
              <w:br/>
              <w:t>4</w:t>
            </w:r>
            <w:r w:rsidRPr="00C05167">
              <w:rPr>
                <w:rFonts w:hint="eastAsia"/>
              </w:rPr>
              <w:t>、质量保证期期满后，中标供应商继续为采购人提供专业维修服务，由此发生的相关服务和备品备件费用由采购人承担；</w:t>
            </w:r>
            <w:r w:rsidRPr="00C05167">
              <w:rPr>
                <w:rFonts w:hint="eastAsia"/>
              </w:rPr>
              <w:br/>
              <w:t>5</w:t>
            </w:r>
            <w:r w:rsidRPr="00C05167">
              <w:rPr>
                <w:rFonts w:hint="eastAsia"/>
              </w:rPr>
              <w:t>、提供</w:t>
            </w:r>
            <w:r w:rsidRPr="00C05167">
              <w:rPr>
                <w:rFonts w:hint="eastAsia"/>
              </w:rPr>
              <w:t>7x24</w:t>
            </w:r>
            <w:r w:rsidRPr="00C05167">
              <w:rPr>
                <w:rFonts w:hint="eastAsia"/>
              </w:rPr>
              <w:t>小时售后服务热线；在接到采购人通知维修后</w:t>
            </w:r>
            <w:r w:rsidRPr="00C05167">
              <w:rPr>
                <w:rFonts w:hint="eastAsia"/>
              </w:rPr>
              <w:t>2</w:t>
            </w:r>
            <w:r w:rsidRPr="00C05167">
              <w:rPr>
                <w:rFonts w:hint="eastAsia"/>
              </w:rPr>
              <w:t>小时内提出解决方案。若运用通讯工具不能解决问题，到现场进行维修的，必须在</w:t>
            </w:r>
            <w:r w:rsidRPr="00C05167">
              <w:rPr>
                <w:rFonts w:hint="eastAsia"/>
              </w:rPr>
              <w:t>24</w:t>
            </w:r>
            <w:r w:rsidRPr="00C05167">
              <w:rPr>
                <w:rFonts w:hint="eastAsia"/>
              </w:rPr>
              <w:t>小时之内到达现场予以解决；</w:t>
            </w:r>
            <w:r w:rsidRPr="00C05167">
              <w:rPr>
                <w:rFonts w:hint="eastAsia"/>
              </w:rPr>
              <w:br/>
              <w:t>6</w:t>
            </w:r>
            <w:r w:rsidRPr="00C05167">
              <w:rPr>
                <w:rFonts w:hint="eastAsia"/>
              </w:rPr>
              <w:t>、中标供应商的其它售后服务承诺属于本合同的一部分，如果有不同约定的，以服务水平和层级更高的为准。</w:t>
            </w:r>
          </w:p>
        </w:tc>
      </w:tr>
      <w:tr w:rsidR="00CE148B" w:rsidRPr="00C05167" w:rsidTr="00B043D4">
        <w:trPr>
          <w:trHeight w:val="45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4</w:t>
            </w:r>
          </w:p>
        </w:tc>
        <w:tc>
          <w:tcPr>
            <w:tcW w:w="8560" w:type="dxa"/>
            <w:gridSpan w:val="2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验收时间：供应商提出验收申请日</w:t>
            </w:r>
            <w:r w:rsidRPr="00C05167">
              <w:rPr>
                <w:rFonts w:hint="eastAsia"/>
              </w:rPr>
              <w:t>10</w:t>
            </w:r>
            <w:r w:rsidRPr="00C05167">
              <w:rPr>
                <w:rFonts w:hint="eastAsia"/>
              </w:rPr>
              <w:t>个工作日内组织验收</w:t>
            </w:r>
          </w:p>
        </w:tc>
      </w:tr>
      <w:tr w:rsidR="00CE148B" w:rsidRPr="00C05167" w:rsidTr="00B043D4">
        <w:trPr>
          <w:trHeight w:val="36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5</w:t>
            </w:r>
          </w:p>
        </w:tc>
        <w:tc>
          <w:tcPr>
            <w:tcW w:w="8560" w:type="dxa"/>
            <w:gridSpan w:val="2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验收内容：按照投标文件及合同内技术和商务要求进行履约</w:t>
            </w:r>
          </w:p>
        </w:tc>
      </w:tr>
      <w:tr w:rsidR="00CE148B" w:rsidRPr="00C05167" w:rsidTr="00B043D4">
        <w:trPr>
          <w:trHeight w:val="36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6</w:t>
            </w:r>
          </w:p>
        </w:tc>
        <w:tc>
          <w:tcPr>
            <w:tcW w:w="8560" w:type="dxa"/>
            <w:gridSpan w:val="2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验收方法：一次性验收</w:t>
            </w:r>
          </w:p>
        </w:tc>
      </w:tr>
      <w:tr w:rsidR="00CE148B" w:rsidRPr="00C05167" w:rsidTr="00B043D4">
        <w:trPr>
          <w:trHeight w:val="36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7</w:t>
            </w:r>
          </w:p>
        </w:tc>
        <w:tc>
          <w:tcPr>
            <w:tcW w:w="8560" w:type="dxa"/>
            <w:gridSpan w:val="2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验收标准：以投标文件及合同为验收标准</w:t>
            </w:r>
          </w:p>
        </w:tc>
      </w:tr>
      <w:tr w:rsidR="00CE148B" w:rsidRPr="00C05167" w:rsidTr="00B043D4">
        <w:trPr>
          <w:trHeight w:val="36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  <w:rPr>
                <w:b/>
                <w:bCs/>
              </w:rPr>
            </w:pPr>
            <w:r w:rsidRPr="00C05167">
              <w:rPr>
                <w:rFonts w:hint="eastAsia"/>
                <w:b/>
                <w:bCs/>
              </w:rPr>
              <w:lastRenderedPageBreak/>
              <w:t>三</w:t>
            </w:r>
          </w:p>
        </w:tc>
        <w:tc>
          <w:tcPr>
            <w:tcW w:w="6980" w:type="dxa"/>
            <w:noWrap/>
            <w:hideMark/>
          </w:tcPr>
          <w:p w:rsidR="00CE148B" w:rsidRPr="00C05167" w:rsidRDefault="00CE148B" w:rsidP="00B043D4">
            <w:pPr>
              <w:jc w:val="center"/>
              <w:rPr>
                <w:b/>
                <w:bCs/>
              </w:rPr>
            </w:pPr>
            <w:r w:rsidRPr="00C05167">
              <w:rPr>
                <w:rFonts w:hint="eastAsia"/>
                <w:b/>
                <w:bCs/>
              </w:rPr>
              <w:t>配置清单</w:t>
            </w:r>
          </w:p>
        </w:tc>
        <w:tc>
          <w:tcPr>
            <w:tcW w:w="1580" w:type="dxa"/>
            <w:noWrap/>
            <w:hideMark/>
          </w:tcPr>
          <w:p w:rsidR="00CE148B" w:rsidRPr="00C05167" w:rsidRDefault="00CE148B" w:rsidP="00B043D4">
            <w:pPr>
              <w:jc w:val="center"/>
              <w:rPr>
                <w:b/>
                <w:bCs/>
              </w:rPr>
            </w:pPr>
            <w:r w:rsidRPr="00C05167">
              <w:rPr>
                <w:rFonts w:hint="eastAsia"/>
                <w:b/>
                <w:bCs/>
              </w:rPr>
              <w:t>数量</w:t>
            </w:r>
          </w:p>
        </w:tc>
      </w:tr>
      <w:tr w:rsidR="00CE148B" w:rsidRPr="00C05167" w:rsidTr="00B043D4">
        <w:trPr>
          <w:trHeight w:val="36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1</w:t>
            </w:r>
          </w:p>
        </w:tc>
        <w:tc>
          <w:tcPr>
            <w:tcW w:w="6980" w:type="dxa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主机</w:t>
            </w:r>
          </w:p>
        </w:tc>
        <w:tc>
          <w:tcPr>
            <w:tcW w:w="1580" w:type="dxa"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1</w:t>
            </w:r>
          </w:p>
        </w:tc>
      </w:tr>
      <w:tr w:rsidR="00CE148B" w:rsidRPr="00C05167" w:rsidTr="00B043D4">
        <w:trPr>
          <w:trHeight w:val="36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2</w:t>
            </w:r>
          </w:p>
        </w:tc>
        <w:tc>
          <w:tcPr>
            <w:tcW w:w="6980" w:type="dxa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光源</w:t>
            </w:r>
          </w:p>
        </w:tc>
        <w:tc>
          <w:tcPr>
            <w:tcW w:w="1580" w:type="dxa"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1</w:t>
            </w:r>
          </w:p>
        </w:tc>
      </w:tr>
      <w:tr w:rsidR="00CE148B" w:rsidRPr="00C05167" w:rsidTr="00B043D4">
        <w:trPr>
          <w:trHeight w:val="36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3</w:t>
            </w:r>
          </w:p>
        </w:tc>
        <w:tc>
          <w:tcPr>
            <w:tcW w:w="6980" w:type="dxa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治疗手柄</w:t>
            </w:r>
          </w:p>
        </w:tc>
        <w:tc>
          <w:tcPr>
            <w:tcW w:w="1580" w:type="dxa"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1</w:t>
            </w:r>
          </w:p>
        </w:tc>
      </w:tr>
      <w:tr w:rsidR="00CE148B" w:rsidRPr="00C05167" w:rsidTr="00B043D4">
        <w:trPr>
          <w:trHeight w:val="29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4</w:t>
            </w:r>
          </w:p>
        </w:tc>
        <w:tc>
          <w:tcPr>
            <w:tcW w:w="6980" w:type="dxa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治疗手柄遮光罩</w:t>
            </w:r>
          </w:p>
        </w:tc>
        <w:tc>
          <w:tcPr>
            <w:tcW w:w="1580" w:type="dxa"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1</w:t>
            </w:r>
          </w:p>
        </w:tc>
      </w:tr>
      <w:tr w:rsidR="00CE148B" w:rsidRPr="00C05167" w:rsidTr="00B043D4">
        <w:trPr>
          <w:trHeight w:val="36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5</w:t>
            </w:r>
          </w:p>
        </w:tc>
        <w:tc>
          <w:tcPr>
            <w:tcW w:w="6980" w:type="dxa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护目镜</w:t>
            </w:r>
          </w:p>
        </w:tc>
        <w:tc>
          <w:tcPr>
            <w:tcW w:w="1580" w:type="dxa"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3</w:t>
            </w:r>
          </w:p>
        </w:tc>
      </w:tr>
      <w:tr w:rsidR="00CE148B" w:rsidRPr="00C05167" w:rsidTr="00B043D4">
        <w:trPr>
          <w:trHeight w:val="360"/>
        </w:trPr>
        <w:tc>
          <w:tcPr>
            <w:tcW w:w="1380" w:type="dxa"/>
            <w:noWrap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6</w:t>
            </w:r>
          </w:p>
        </w:tc>
        <w:tc>
          <w:tcPr>
            <w:tcW w:w="6980" w:type="dxa"/>
            <w:hideMark/>
          </w:tcPr>
          <w:p w:rsidR="00CE148B" w:rsidRPr="00C05167" w:rsidRDefault="00CE148B" w:rsidP="00B043D4">
            <w:pPr>
              <w:jc w:val="left"/>
            </w:pPr>
            <w:r w:rsidRPr="00C05167">
              <w:rPr>
                <w:rFonts w:hint="eastAsia"/>
              </w:rPr>
              <w:t>储存卡</w:t>
            </w:r>
          </w:p>
        </w:tc>
        <w:tc>
          <w:tcPr>
            <w:tcW w:w="1580" w:type="dxa"/>
            <w:hideMark/>
          </w:tcPr>
          <w:p w:rsidR="00CE148B" w:rsidRPr="00C05167" w:rsidRDefault="00CE148B" w:rsidP="00B043D4">
            <w:pPr>
              <w:jc w:val="center"/>
            </w:pPr>
            <w:r w:rsidRPr="00C05167">
              <w:rPr>
                <w:rFonts w:hint="eastAsia"/>
              </w:rPr>
              <w:t>1</w:t>
            </w:r>
          </w:p>
        </w:tc>
      </w:tr>
    </w:tbl>
    <w:p w:rsidR="00D41DED" w:rsidRDefault="00132BAF"/>
    <w:sectPr w:rsidR="00D4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BAF" w:rsidRDefault="00132BAF" w:rsidP="00CE148B">
      <w:r>
        <w:separator/>
      </w:r>
    </w:p>
  </w:endnote>
  <w:endnote w:type="continuationSeparator" w:id="0">
    <w:p w:rsidR="00132BAF" w:rsidRDefault="00132BAF" w:rsidP="00CE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BAF" w:rsidRDefault="00132BAF" w:rsidP="00CE148B">
      <w:r>
        <w:separator/>
      </w:r>
    </w:p>
  </w:footnote>
  <w:footnote w:type="continuationSeparator" w:id="0">
    <w:p w:rsidR="00132BAF" w:rsidRDefault="00132BAF" w:rsidP="00CE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3C"/>
    <w:rsid w:val="00132BAF"/>
    <w:rsid w:val="00350682"/>
    <w:rsid w:val="00A6467B"/>
    <w:rsid w:val="00CE148B"/>
    <w:rsid w:val="00D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48B"/>
    <w:rPr>
      <w:sz w:val="18"/>
      <w:szCs w:val="18"/>
    </w:rPr>
  </w:style>
  <w:style w:type="table" w:styleId="a5">
    <w:name w:val="Table Grid"/>
    <w:basedOn w:val="a1"/>
    <w:uiPriority w:val="39"/>
    <w:rsid w:val="00CE1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48B"/>
    <w:rPr>
      <w:sz w:val="18"/>
      <w:szCs w:val="18"/>
    </w:rPr>
  </w:style>
  <w:style w:type="table" w:styleId="a5">
    <w:name w:val="Table Grid"/>
    <w:basedOn w:val="a1"/>
    <w:uiPriority w:val="39"/>
    <w:rsid w:val="00CE1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</cp:revision>
  <dcterms:created xsi:type="dcterms:W3CDTF">2025-09-08T00:44:00Z</dcterms:created>
  <dcterms:modified xsi:type="dcterms:W3CDTF">2025-09-08T00:44:00Z</dcterms:modified>
</cp:coreProperties>
</file>